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11E7" w14:textId="60080433" w:rsidR="00E33DF8" w:rsidRPr="00304AA8" w:rsidRDefault="00B2793C" w:rsidP="00E33D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SCWS Assembly</w:t>
      </w:r>
      <w:r w:rsidR="00380E9C">
        <w:rPr>
          <w:rFonts w:ascii="Arial" w:hAnsi="Arial" w:cs="Arial"/>
          <w:b/>
        </w:rPr>
        <w:t xml:space="preserve"> </w:t>
      </w:r>
      <w:r w:rsidR="00E33DF8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November 18</w:t>
      </w:r>
      <w:r w:rsidR="0069609C">
        <w:rPr>
          <w:rFonts w:ascii="Arial" w:hAnsi="Arial" w:cs="Arial"/>
          <w:b/>
        </w:rPr>
        <w:t>,</w:t>
      </w:r>
      <w:r w:rsidR="004C3711">
        <w:rPr>
          <w:rFonts w:ascii="Arial" w:hAnsi="Arial" w:cs="Arial"/>
          <w:b/>
        </w:rPr>
        <w:t xml:space="preserve"> 2023</w:t>
      </w:r>
    </w:p>
    <w:p w14:paraId="119EAF2D" w14:textId="7716E181" w:rsidR="00E33DF8" w:rsidRPr="00380E9C" w:rsidRDefault="00380E9C" w:rsidP="00E33DF8">
      <w:pPr>
        <w:jc w:val="center"/>
        <w:rPr>
          <w:rFonts w:ascii="Arial" w:hAnsi="Arial" w:cs="Arial"/>
        </w:rPr>
      </w:pPr>
      <w:r w:rsidRPr="00380E9C">
        <w:rPr>
          <w:rFonts w:ascii="Arial" w:hAnsi="Arial" w:cs="Arial"/>
        </w:rPr>
        <w:t xml:space="preserve">Report from </w:t>
      </w:r>
      <w:r w:rsidR="006B5597">
        <w:rPr>
          <w:rFonts w:ascii="Arial" w:hAnsi="Arial" w:cs="Arial"/>
        </w:rPr>
        <w:t xml:space="preserve">the </w:t>
      </w:r>
      <w:r w:rsidR="0073715D">
        <w:rPr>
          <w:rFonts w:ascii="Arial" w:hAnsi="Arial" w:cs="Arial"/>
        </w:rPr>
        <w:t xml:space="preserve">SCWS </w:t>
      </w:r>
      <w:r w:rsidR="00E33DF8" w:rsidRPr="00380E9C">
        <w:rPr>
          <w:rFonts w:ascii="Arial" w:hAnsi="Arial" w:cs="Arial"/>
        </w:rPr>
        <w:t>Group Record</w:t>
      </w:r>
      <w:r w:rsidR="006B5597">
        <w:rPr>
          <w:rFonts w:ascii="Arial" w:hAnsi="Arial" w:cs="Arial"/>
        </w:rPr>
        <w:t>s</w:t>
      </w:r>
      <w:r w:rsidR="00E33DF8" w:rsidRPr="00380E9C">
        <w:rPr>
          <w:rFonts w:ascii="Arial" w:hAnsi="Arial" w:cs="Arial"/>
        </w:rPr>
        <w:t xml:space="preserve"> Coordinator</w:t>
      </w:r>
      <w:r w:rsidR="008C698F" w:rsidRPr="00380E9C">
        <w:rPr>
          <w:rFonts w:ascii="Arial" w:hAnsi="Arial" w:cs="Arial"/>
        </w:rPr>
        <w:t xml:space="preserve"> </w:t>
      </w:r>
    </w:p>
    <w:p w14:paraId="0FB3062D" w14:textId="7DF35D83" w:rsidR="00E33DF8" w:rsidRPr="00380E9C" w:rsidRDefault="00E33DF8" w:rsidP="00E33DF8">
      <w:pPr>
        <w:jc w:val="center"/>
        <w:rPr>
          <w:rFonts w:ascii="Arial" w:hAnsi="Arial" w:cs="Arial"/>
        </w:rPr>
      </w:pPr>
      <w:r w:rsidRPr="00380E9C">
        <w:rPr>
          <w:rFonts w:ascii="Arial" w:hAnsi="Arial" w:cs="Arial"/>
        </w:rPr>
        <w:t xml:space="preserve">Data as of </w:t>
      </w:r>
      <w:r w:rsidR="00B2793C">
        <w:rPr>
          <w:rFonts w:ascii="Arial" w:hAnsi="Arial" w:cs="Arial"/>
        </w:rPr>
        <w:t>November 16</w:t>
      </w:r>
      <w:r w:rsidR="00456A95">
        <w:rPr>
          <w:rFonts w:ascii="Arial" w:hAnsi="Arial" w:cs="Arial"/>
        </w:rPr>
        <w:t>, 2023</w:t>
      </w:r>
    </w:p>
    <w:p w14:paraId="6200A1FF" w14:textId="77777777" w:rsidR="002E5248" w:rsidRPr="00B377F7" w:rsidRDefault="002E5248" w:rsidP="002E5248"/>
    <w:p w14:paraId="19B7CF60" w14:textId="0CF02B85" w:rsidR="002E5248" w:rsidRPr="00A5354D" w:rsidRDefault="002E5248" w:rsidP="002E5248">
      <w:pPr>
        <w:spacing w:line="240" w:lineRule="auto"/>
        <w:rPr>
          <w:rFonts w:ascii="Helvetica" w:eastAsia="Times New Roman" w:hAnsi="Helvetica" w:cs="Helvetica"/>
          <w:b/>
          <w:color w:val="000000"/>
          <w:sz w:val="22"/>
        </w:rPr>
      </w:pPr>
      <w:r w:rsidRPr="00B377F7">
        <w:rPr>
          <w:rFonts w:ascii="Helvetica" w:eastAsia="Times New Roman" w:hAnsi="Helvetica" w:cs="Helvetica"/>
          <w:b/>
          <w:color w:val="000000"/>
          <w:szCs w:val="24"/>
        </w:rPr>
        <w:t xml:space="preserve">#1:   Area </w:t>
      </w:r>
      <w:r w:rsidR="00777D1E">
        <w:rPr>
          <w:rFonts w:ascii="Helvetica" w:eastAsia="Times New Roman" w:hAnsi="Helvetica" w:cs="Helvetica"/>
          <w:b/>
          <w:color w:val="000000"/>
          <w:szCs w:val="24"/>
        </w:rPr>
        <w:t>Meeting</w:t>
      </w:r>
      <w:r w:rsidRPr="00B377F7">
        <w:rPr>
          <w:rFonts w:ascii="Helvetica" w:eastAsia="Times New Roman" w:hAnsi="Helvetica" w:cs="Helvetica"/>
          <w:b/>
          <w:color w:val="000000"/>
          <w:szCs w:val="24"/>
        </w:rPr>
        <w:t xml:space="preserve"> Data</w:t>
      </w:r>
      <w:r w:rsidR="00A5354D">
        <w:rPr>
          <w:rFonts w:ascii="Helvetica" w:eastAsia="Times New Roman" w:hAnsi="Helvetica" w:cs="Helvetica"/>
          <w:b/>
          <w:color w:val="000000"/>
          <w:szCs w:val="24"/>
        </w:rPr>
        <w:t xml:space="preserve">: </w:t>
      </w:r>
    </w:p>
    <w:tbl>
      <w:tblPr>
        <w:tblStyle w:val="TableGrid"/>
        <w:tblW w:w="1044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1106"/>
        <w:gridCol w:w="1106"/>
        <w:gridCol w:w="1106"/>
        <w:gridCol w:w="1106"/>
        <w:gridCol w:w="1106"/>
        <w:gridCol w:w="1106"/>
        <w:gridCol w:w="1106"/>
      </w:tblGrid>
      <w:tr w:rsidR="00B2793C" w:rsidRPr="00F7018C" w14:paraId="70856AA7" w14:textId="1FFF341F" w:rsidTr="00B2793C">
        <w:trPr>
          <w:trHeight w:val="361"/>
        </w:trPr>
        <w:tc>
          <w:tcPr>
            <w:tcW w:w="2700" w:type="dxa"/>
            <w:noWrap/>
            <w:hideMark/>
          </w:tcPr>
          <w:p w14:paraId="3B9B489A" w14:textId="77777777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0DF38A4E" w14:textId="1FCB8A80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5/12/22</w:t>
            </w:r>
          </w:p>
        </w:tc>
        <w:tc>
          <w:tcPr>
            <w:tcW w:w="1106" w:type="dxa"/>
          </w:tcPr>
          <w:p w14:paraId="725D143B" w14:textId="431F17F6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7/15/22</w:t>
            </w:r>
          </w:p>
        </w:tc>
        <w:tc>
          <w:tcPr>
            <w:tcW w:w="1106" w:type="dxa"/>
          </w:tcPr>
          <w:p w14:paraId="7826290D" w14:textId="63B01315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8/18/22</w:t>
            </w:r>
          </w:p>
        </w:tc>
        <w:tc>
          <w:tcPr>
            <w:tcW w:w="1106" w:type="dxa"/>
          </w:tcPr>
          <w:p w14:paraId="7ABBF951" w14:textId="1C8698DD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2/16/23</w:t>
            </w:r>
          </w:p>
        </w:tc>
        <w:tc>
          <w:tcPr>
            <w:tcW w:w="1106" w:type="dxa"/>
          </w:tcPr>
          <w:p w14:paraId="279C18A0" w14:textId="41790FFC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5/18/23</w:t>
            </w:r>
          </w:p>
        </w:tc>
        <w:tc>
          <w:tcPr>
            <w:tcW w:w="1106" w:type="dxa"/>
          </w:tcPr>
          <w:p w14:paraId="23977C1A" w14:textId="68982F8B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8/18/23</w:t>
            </w:r>
          </w:p>
        </w:tc>
        <w:tc>
          <w:tcPr>
            <w:tcW w:w="1106" w:type="dxa"/>
          </w:tcPr>
          <w:p w14:paraId="1C7F46DB" w14:textId="2CCAC737" w:rsidR="00B2793C" w:rsidRPr="00B2793C" w:rsidRDefault="00B2793C" w:rsidP="00386AE8">
            <w:pPr>
              <w:ind w:right="-743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highlight w:val="yellow"/>
              </w:rPr>
            </w:pPr>
            <w:r w:rsidRPr="00B2793C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highlight w:val="yellow"/>
              </w:rPr>
              <w:t>11/16/23</w:t>
            </w:r>
          </w:p>
        </w:tc>
      </w:tr>
      <w:tr w:rsidR="00B2793C" w:rsidRPr="00AF35D6" w14:paraId="1AF91668" w14:textId="59CDFEDF" w:rsidTr="00B2793C">
        <w:trPr>
          <w:trHeight w:val="361"/>
        </w:trPr>
        <w:tc>
          <w:tcPr>
            <w:tcW w:w="2700" w:type="dxa"/>
            <w:hideMark/>
          </w:tcPr>
          <w:p w14:paraId="49598892" w14:textId="3888B12C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 xml:space="preserve">Active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Meetings</w:t>
            </w:r>
          </w:p>
        </w:tc>
        <w:tc>
          <w:tcPr>
            <w:tcW w:w="1106" w:type="dxa"/>
          </w:tcPr>
          <w:p w14:paraId="49911133" w14:textId="2BCD5253" w:rsidR="00B2793C" w:rsidRPr="00C64300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1240</w:t>
            </w:r>
          </w:p>
        </w:tc>
        <w:tc>
          <w:tcPr>
            <w:tcW w:w="1106" w:type="dxa"/>
          </w:tcPr>
          <w:p w14:paraId="1C6A29E6" w14:textId="253827AF" w:rsidR="00B2793C" w:rsidRPr="00C64300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1210</w:t>
            </w:r>
          </w:p>
        </w:tc>
        <w:tc>
          <w:tcPr>
            <w:tcW w:w="1106" w:type="dxa"/>
          </w:tcPr>
          <w:p w14:paraId="424C5F42" w14:textId="15FBA514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1195</w:t>
            </w:r>
          </w:p>
        </w:tc>
        <w:tc>
          <w:tcPr>
            <w:tcW w:w="1106" w:type="dxa"/>
          </w:tcPr>
          <w:p w14:paraId="17B96346" w14:textId="3CBFF4B9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1192</w:t>
            </w:r>
          </w:p>
        </w:tc>
        <w:tc>
          <w:tcPr>
            <w:tcW w:w="1106" w:type="dxa"/>
          </w:tcPr>
          <w:p w14:paraId="2A150EFB" w14:textId="708B4775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1212</w:t>
            </w:r>
          </w:p>
        </w:tc>
        <w:tc>
          <w:tcPr>
            <w:tcW w:w="1106" w:type="dxa"/>
          </w:tcPr>
          <w:p w14:paraId="38A1C597" w14:textId="7EDC0BAC" w:rsidR="00B2793C" w:rsidRDefault="00B2793C" w:rsidP="00F52EE6">
            <w:pPr>
              <w:tabs>
                <w:tab w:val="center" w:pos="445"/>
              </w:tabs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1186</w:t>
            </w:r>
          </w:p>
        </w:tc>
        <w:tc>
          <w:tcPr>
            <w:tcW w:w="1106" w:type="dxa"/>
          </w:tcPr>
          <w:p w14:paraId="4EB79D82" w14:textId="0BB54E64" w:rsidR="00B2793C" w:rsidRPr="00A5354D" w:rsidRDefault="00A5354D" w:rsidP="00F52EE6">
            <w:pPr>
              <w:tabs>
                <w:tab w:val="center" w:pos="445"/>
              </w:tabs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1229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*</w:t>
            </w:r>
          </w:p>
        </w:tc>
      </w:tr>
      <w:tr w:rsidR="00B2793C" w:rsidRPr="00AF35D6" w14:paraId="089399BC" w14:textId="75225EA9" w:rsidTr="00B2793C">
        <w:trPr>
          <w:trHeight w:val="361"/>
        </w:trPr>
        <w:tc>
          <w:tcPr>
            <w:tcW w:w="2700" w:type="dxa"/>
            <w:hideMark/>
          </w:tcPr>
          <w:p w14:paraId="60DD4575" w14:textId="77777777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Inactive</w:t>
            </w:r>
          </w:p>
        </w:tc>
        <w:tc>
          <w:tcPr>
            <w:tcW w:w="1106" w:type="dxa"/>
          </w:tcPr>
          <w:p w14:paraId="094F1455" w14:textId="1F4B08F6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(291)</w:t>
            </w:r>
          </w:p>
        </w:tc>
        <w:tc>
          <w:tcPr>
            <w:tcW w:w="1106" w:type="dxa"/>
          </w:tcPr>
          <w:p w14:paraId="4459BBBF" w14:textId="44061C2B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(318)</w:t>
            </w:r>
          </w:p>
        </w:tc>
        <w:tc>
          <w:tcPr>
            <w:tcW w:w="1106" w:type="dxa"/>
          </w:tcPr>
          <w:p w14:paraId="21128092" w14:textId="7CA4B81D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(327)</w:t>
            </w:r>
          </w:p>
        </w:tc>
        <w:tc>
          <w:tcPr>
            <w:tcW w:w="1106" w:type="dxa"/>
          </w:tcPr>
          <w:p w14:paraId="3FDD5B64" w14:textId="637F172E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(390)</w:t>
            </w:r>
          </w:p>
        </w:tc>
        <w:tc>
          <w:tcPr>
            <w:tcW w:w="1106" w:type="dxa"/>
          </w:tcPr>
          <w:p w14:paraId="7EE163D5" w14:textId="572BC7B9" w:rsidR="00B2793C" w:rsidRPr="003E7FF9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3E7FF9">
              <w:rPr>
                <w:rFonts w:ascii="Helvetica" w:eastAsia="Times New Roman" w:hAnsi="Helvetica" w:cs="Helvetica"/>
                <w:color w:val="000000"/>
                <w:szCs w:val="24"/>
              </w:rPr>
              <w:t>(386</w:t>
            </w:r>
            <w:r>
              <w:rPr>
                <w:rFonts w:ascii="Helvetica" w:eastAsia="Times New Roman" w:hAnsi="Helvetica" w:cs="Helvetica"/>
                <w:color w:val="000000"/>
                <w:szCs w:val="24"/>
              </w:rPr>
              <w:t>)</w:t>
            </w:r>
          </w:p>
        </w:tc>
        <w:tc>
          <w:tcPr>
            <w:tcW w:w="1106" w:type="dxa"/>
          </w:tcPr>
          <w:p w14:paraId="198A9522" w14:textId="3EBF57CD" w:rsidR="00B2793C" w:rsidRPr="003E7FF9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</w:rPr>
              <w:t>(421)</w:t>
            </w:r>
          </w:p>
        </w:tc>
        <w:tc>
          <w:tcPr>
            <w:tcW w:w="1106" w:type="dxa"/>
          </w:tcPr>
          <w:p w14:paraId="429682D0" w14:textId="6F8EEBFC" w:rsidR="00B2793C" w:rsidRDefault="00386AE8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</w:rPr>
              <w:t>(436)</w:t>
            </w:r>
          </w:p>
        </w:tc>
      </w:tr>
      <w:tr w:rsidR="00B2793C" w:rsidRPr="00AF35D6" w14:paraId="23BC2C9D" w14:textId="23254459" w:rsidTr="00B2793C">
        <w:trPr>
          <w:trHeight w:val="361"/>
        </w:trPr>
        <w:tc>
          <w:tcPr>
            <w:tcW w:w="2700" w:type="dxa"/>
            <w:hideMark/>
          </w:tcPr>
          <w:p w14:paraId="217D6E42" w14:textId="77777777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No Mail</w:t>
            </w:r>
          </w:p>
        </w:tc>
        <w:tc>
          <w:tcPr>
            <w:tcW w:w="1106" w:type="dxa"/>
          </w:tcPr>
          <w:p w14:paraId="54ADD16E" w14:textId="407EC018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20/19</w:t>
            </w:r>
          </w:p>
        </w:tc>
        <w:tc>
          <w:tcPr>
            <w:tcW w:w="1106" w:type="dxa"/>
          </w:tcPr>
          <w:p w14:paraId="11B5F2B1" w14:textId="5EDD0F80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31/29</w:t>
            </w:r>
          </w:p>
        </w:tc>
        <w:tc>
          <w:tcPr>
            <w:tcW w:w="1106" w:type="dxa"/>
          </w:tcPr>
          <w:p w14:paraId="38F99A43" w14:textId="0E100E9E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34/38</w:t>
            </w:r>
          </w:p>
        </w:tc>
        <w:tc>
          <w:tcPr>
            <w:tcW w:w="1106" w:type="dxa"/>
          </w:tcPr>
          <w:p w14:paraId="0E0EBBDB" w14:textId="23593A4F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20</w:t>
            </w:r>
          </w:p>
        </w:tc>
        <w:tc>
          <w:tcPr>
            <w:tcW w:w="1106" w:type="dxa"/>
          </w:tcPr>
          <w:p w14:paraId="04C7EDFC" w14:textId="54928545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13</w:t>
            </w:r>
          </w:p>
        </w:tc>
        <w:tc>
          <w:tcPr>
            <w:tcW w:w="1106" w:type="dxa"/>
          </w:tcPr>
          <w:p w14:paraId="21EAE0C5" w14:textId="762527D6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21</w:t>
            </w:r>
          </w:p>
        </w:tc>
        <w:tc>
          <w:tcPr>
            <w:tcW w:w="1106" w:type="dxa"/>
          </w:tcPr>
          <w:p w14:paraId="67BBDB8D" w14:textId="1B54240B" w:rsidR="00B2793C" w:rsidRPr="00C756F1" w:rsidRDefault="00F4011A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25/20</w:t>
            </w:r>
          </w:p>
        </w:tc>
      </w:tr>
      <w:tr w:rsidR="00B2793C" w:rsidRPr="00AF35D6" w14:paraId="763028EE" w14:textId="2CE2AC88" w:rsidTr="00B2793C">
        <w:trPr>
          <w:trHeight w:val="361"/>
        </w:trPr>
        <w:tc>
          <w:tcPr>
            <w:tcW w:w="2700" w:type="dxa"/>
            <w:hideMark/>
          </w:tcPr>
          <w:p w14:paraId="05084BDF" w14:textId="77777777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Marked for Deletion</w:t>
            </w:r>
          </w:p>
        </w:tc>
        <w:tc>
          <w:tcPr>
            <w:tcW w:w="1106" w:type="dxa"/>
          </w:tcPr>
          <w:p w14:paraId="112002A7" w14:textId="1E3508DB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108</w:t>
            </w:r>
          </w:p>
        </w:tc>
        <w:tc>
          <w:tcPr>
            <w:tcW w:w="1106" w:type="dxa"/>
          </w:tcPr>
          <w:p w14:paraId="1470DA73" w14:textId="0331FBF8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0</w:t>
            </w:r>
          </w:p>
        </w:tc>
        <w:tc>
          <w:tcPr>
            <w:tcW w:w="1106" w:type="dxa"/>
          </w:tcPr>
          <w:p w14:paraId="4207E773" w14:textId="24EBF342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0</w:t>
            </w:r>
          </w:p>
        </w:tc>
        <w:tc>
          <w:tcPr>
            <w:tcW w:w="1106" w:type="dxa"/>
          </w:tcPr>
          <w:p w14:paraId="292683C4" w14:textId="311EC131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0</w:t>
            </w:r>
          </w:p>
        </w:tc>
        <w:tc>
          <w:tcPr>
            <w:tcW w:w="1106" w:type="dxa"/>
          </w:tcPr>
          <w:p w14:paraId="295AD834" w14:textId="1F44B654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(26)</w:t>
            </w:r>
          </w:p>
        </w:tc>
        <w:tc>
          <w:tcPr>
            <w:tcW w:w="1106" w:type="dxa"/>
          </w:tcPr>
          <w:p w14:paraId="69A76A02" w14:textId="6B6FC086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0</w:t>
            </w:r>
          </w:p>
        </w:tc>
        <w:tc>
          <w:tcPr>
            <w:tcW w:w="1106" w:type="dxa"/>
          </w:tcPr>
          <w:p w14:paraId="0F019DFF" w14:textId="2064D40C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0</w:t>
            </w:r>
          </w:p>
        </w:tc>
      </w:tr>
      <w:tr w:rsidR="00B2793C" w:rsidRPr="00AF35D6" w14:paraId="5F71C448" w14:textId="4C170924" w:rsidTr="00B2793C">
        <w:trPr>
          <w:trHeight w:val="361"/>
        </w:trPr>
        <w:tc>
          <w:tcPr>
            <w:tcW w:w="2700" w:type="dxa"/>
            <w:hideMark/>
          </w:tcPr>
          <w:p w14:paraId="309F31EA" w14:textId="074A4095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Reported Not Meeting</w:t>
            </w:r>
          </w:p>
        </w:tc>
        <w:tc>
          <w:tcPr>
            <w:tcW w:w="1106" w:type="dxa"/>
          </w:tcPr>
          <w:p w14:paraId="23F2D61F" w14:textId="1467B25B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5</w:t>
            </w:r>
          </w:p>
        </w:tc>
        <w:tc>
          <w:tcPr>
            <w:tcW w:w="1106" w:type="dxa"/>
          </w:tcPr>
          <w:p w14:paraId="6D33A74C" w14:textId="2F9C048E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  <w:tc>
          <w:tcPr>
            <w:tcW w:w="1106" w:type="dxa"/>
          </w:tcPr>
          <w:p w14:paraId="7459AEC6" w14:textId="2FB3EF31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1</w:t>
            </w:r>
          </w:p>
        </w:tc>
        <w:tc>
          <w:tcPr>
            <w:tcW w:w="1106" w:type="dxa"/>
          </w:tcPr>
          <w:p w14:paraId="34B01722" w14:textId="0250005E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5/6</w:t>
            </w:r>
          </w:p>
        </w:tc>
        <w:tc>
          <w:tcPr>
            <w:tcW w:w="1106" w:type="dxa"/>
          </w:tcPr>
          <w:p w14:paraId="33BDA441" w14:textId="6851B23F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2</w:t>
            </w:r>
          </w:p>
        </w:tc>
        <w:tc>
          <w:tcPr>
            <w:tcW w:w="1106" w:type="dxa"/>
          </w:tcPr>
          <w:p w14:paraId="0766C729" w14:textId="617BF4EB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0</w:t>
            </w:r>
          </w:p>
        </w:tc>
        <w:tc>
          <w:tcPr>
            <w:tcW w:w="1106" w:type="dxa"/>
          </w:tcPr>
          <w:p w14:paraId="2AC68B30" w14:textId="31D0554A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0</w:t>
            </w:r>
          </w:p>
        </w:tc>
      </w:tr>
      <w:tr w:rsidR="00B2793C" w:rsidRPr="00AF35D6" w14:paraId="2C942D41" w14:textId="1DD67380" w:rsidTr="00B2793C">
        <w:trPr>
          <w:trHeight w:val="361"/>
        </w:trPr>
        <w:tc>
          <w:tcPr>
            <w:tcW w:w="2700" w:type="dxa"/>
            <w:noWrap/>
          </w:tcPr>
          <w:p w14:paraId="2A83EABB" w14:textId="53C85024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 xml:space="preserve">Bounced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 xml:space="preserve">CMA </w:t>
            </w: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Email</w:t>
            </w:r>
          </w:p>
        </w:tc>
        <w:tc>
          <w:tcPr>
            <w:tcW w:w="1106" w:type="dxa"/>
          </w:tcPr>
          <w:p w14:paraId="341C098F" w14:textId="73A17739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8</w:t>
            </w:r>
          </w:p>
        </w:tc>
        <w:tc>
          <w:tcPr>
            <w:tcW w:w="1106" w:type="dxa"/>
          </w:tcPr>
          <w:p w14:paraId="065A43F1" w14:textId="0F677C8E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8</w:t>
            </w:r>
          </w:p>
        </w:tc>
        <w:tc>
          <w:tcPr>
            <w:tcW w:w="1106" w:type="dxa"/>
          </w:tcPr>
          <w:p w14:paraId="2DD52850" w14:textId="190D7860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7</w:t>
            </w:r>
          </w:p>
        </w:tc>
        <w:tc>
          <w:tcPr>
            <w:tcW w:w="1106" w:type="dxa"/>
          </w:tcPr>
          <w:p w14:paraId="1F60E967" w14:textId="43EBCFA4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4</w:t>
            </w:r>
          </w:p>
        </w:tc>
        <w:tc>
          <w:tcPr>
            <w:tcW w:w="1106" w:type="dxa"/>
          </w:tcPr>
          <w:p w14:paraId="47FC523D" w14:textId="140F8DE6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5</w:t>
            </w:r>
          </w:p>
        </w:tc>
        <w:tc>
          <w:tcPr>
            <w:tcW w:w="1106" w:type="dxa"/>
          </w:tcPr>
          <w:p w14:paraId="66CEC31D" w14:textId="0A762426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3</w:t>
            </w:r>
          </w:p>
        </w:tc>
        <w:tc>
          <w:tcPr>
            <w:tcW w:w="1106" w:type="dxa"/>
          </w:tcPr>
          <w:p w14:paraId="4719BEC8" w14:textId="0EAA2EC1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4</w:t>
            </w:r>
          </w:p>
        </w:tc>
      </w:tr>
      <w:tr w:rsidR="00B2793C" w:rsidRPr="00AF35D6" w14:paraId="1F80EF4F" w14:textId="41B8CADC" w:rsidTr="00B2793C">
        <w:trPr>
          <w:trHeight w:val="361"/>
        </w:trPr>
        <w:tc>
          <w:tcPr>
            <w:tcW w:w="2700" w:type="dxa"/>
            <w:noWrap/>
            <w:hideMark/>
          </w:tcPr>
          <w:p w14:paraId="4B98E30A" w14:textId="77777777" w:rsidR="00B2793C" w:rsidRPr="00C64300" w:rsidRDefault="00B2793C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New Meetings</w:t>
            </w:r>
          </w:p>
        </w:tc>
        <w:tc>
          <w:tcPr>
            <w:tcW w:w="1106" w:type="dxa"/>
          </w:tcPr>
          <w:p w14:paraId="5FD6DE4E" w14:textId="34B1A2F6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11</w:t>
            </w:r>
          </w:p>
        </w:tc>
        <w:tc>
          <w:tcPr>
            <w:tcW w:w="1106" w:type="dxa"/>
          </w:tcPr>
          <w:p w14:paraId="55A1832F" w14:textId="157B107E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10</w:t>
            </w:r>
          </w:p>
        </w:tc>
        <w:tc>
          <w:tcPr>
            <w:tcW w:w="1106" w:type="dxa"/>
          </w:tcPr>
          <w:p w14:paraId="518AE761" w14:textId="14E5D209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8</w:t>
            </w:r>
          </w:p>
        </w:tc>
        <w:tc>
          <w:tcPr>
            <w:tcW w:w="1106" w:type="dxa"/>
          </w:tcPr>
          <w:p w14:paraId="2969B887" w14:textId="62B3BC5A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/>
                <w:szCs w:val="24"/>
              </w:rPr>
              <w:t>25</w:t>
            </w:r>
          </w:p>
        </w:tc>
        <w:tc>
          <w:tcPr>
            <w:tcW w:w="1106" w:type="dxa"/>
          </w:tcPr>
          <w:p w14:paraId="31EB9398" w14:textId="7C469FEF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38</w:t>
            </w:r>
          </w:p>
        </w:tc>
        <w:tc>
          <w:tcPr>
            <w:tcW w:w="1106" w:type="dxa"/>
          </w:tcPr>
          <w:p w14:paraId="5AA127B3" w14:textId="414DAD7F" w:rsidR="00B2793C" w:rsidRPr="00C756F1" w:rsidRDefault="00B2793C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13</w:t>
            </w:r>
          </w:p>
        </w:tc>
        <w:tc>
          <w:tcPr>
            <w:tcW w:w="1106" w:type="dxa"/>
          </w:tcPr>
          <w:p w14:paraId="694B2958" w14:textId="0F281802" w:rsidR="00B2793C" w:rsidRPr="00C756F1" w:rsidRDefault="005321F7" w:rsidP="00F52EE6">
            <w:pPr>
              <w:jc w:val="right"/>
              <w:rPr>
                <w:rFonts w:ascii="Helvetica" w:eastAsia="Times New Roman" w:hAnsi="Helvetica" w:cs="Helvetica"/>
                <w:color w:val="000000" w:themeColor="text1"/>
                <w:szCs w:val="24"/>
              </w:rPr>
            </w:pPr>
            <w:r w:rsidRPr="00C756F1">
              <w:rPr>
                <w:rFonts w:ascii="Helvetica" w:eastAsia="Times New Roman" w:hAnsi="Helvetica" w:cs="Helvetica"/>
                <w:color w:val="000000" w:themeColor="text1"/>
                <w:szCs w:val="24"/>
              </w:rPr>
              <w:t>26</w:t>
            </w:r>
          </w:p>
        </w:tc>
      </w:tr>
      <w:tr w:rsidR="00B2793C" w:rsidRPr="00AF35D6" w14:paraId="05EBD9AC" w14:textId="037E037E" w:rsidTr="00B2793C">
        <w:trPr>
          <w:trHeight w:val="361"/>
        </w:trPr>
        <w:tc>
          <w:tcPr>
            <w:tcW w:w="2700" w:type="dxa"/>
            <w:noWrap/>
          </w:tcPr>
          <w:p w14:paraId="56BF7983" w14:textId="1D577866" w:rsidR="00B2793C" w:rsidRPr="00C64300" w:rsidRDefault="00386AE8" w:rsidP="00AD3B84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 xml:space="preserve">Electronic </w:t>
            </w:r>
            <w:r w:rsidR="00EE4D9D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Meetings</w:t>
            </w:r>
          </w:p>
        </w:tc>
        <w:tc>
          <w:tcPr>
            <w:tcW w:w="1106" w:type="dxa"/>
          </w:tcPr>
          <w:p w14:paraId="1CFF89E8" w14:textId="76CBFECF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1C134E52" w14:textId="45B9750B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724BF00B" w14:textId="614F9950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33C8BC88" w14:textId="1C5E1B72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0B0ADD22" w14:textId="13B831E0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1863A676" w14:textId="6BD634E5" w:rsidR="00B2793C" w:rsidRDefault="00B2793C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1458A92E" w14:textId="17D66C04" w:rsidR="00B2793C" w:rsidRPr="00BF14B5" w:rsidRDefault="008357DA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1</w:t>
            </w:r>
            <w:r w:rsidR="00EE4D9D"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68</w:t>
            </w:r>
          </w:p>
        </w:tc>
      </w:tr>
      <w:tr w:rsidR="00386AE8" w:rsidRPr="00AF35D6" w14:paraId="0829A173" w14:textId="77777777" w:rsidTr="00B2793C">
        <w:trPr>
          <w:trHeight w:val="361"/>
        </w:trPr>
        <w:tc>
          <w:tcPr>
            <w:tcW w:w="2700" w:type="dxa"/>
            <w:noWrap/>
          </w:tcPr>
          <w:p w14:paraId="5C27E1BB" w14:textId="4BEDD3C8" w:rsidR="00386AE8" w:rsidRPr="00C64300" w:rsidRDefault="00386AE8" w:rsidP="00386AE8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386AE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Temporary Electronic</w:t>
            </w:r>
          </w:p>
        </w:tc>
        <w:tc>
          <w:tcPr>
            <w:tcW w:w="1106" w:type="dxa"/>
          </w:tcPr>
          <w:p w14:paraId="010B9775" w14:textId="7DE26BDB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316</w:t>
            </w:r>
          </w:p>
        </w:tc>
        <w:tc>
          <w:tcPr>
            <w:tcW w:w="1106" w:type="dxa"/>
          </w:tcPr>
          <w:p w14:paraId="34BE12C9" w14:textId="7250A658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290</w:t>
            </w:r>
          </w:p>
        </w:tc>
        <w:tc>
          <w:tcPr>
            <w:tcW w:w="1106" w:type="dxa"/>
          </w:tcPr>
          <w:p w14:paraId="7AE37418" w14:textId="1B0A6C7E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277</w:t>
            </w:r>
          </w:p>
        </w:tc>
        <w:tc>
          <w:tcPr>
            <w:tcW w:w="1106" w:type="dxa"/>
          </w:tcPr>
          <w:p w14:paraId="02E9C894" w14:textId="79F0CE40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237</w:t>
            </w:r>
          </w:p>
        </w:tc>
        <w:tc>
          <w:tcPr>
            <w:tcW w:w="1106" w:type="dxa"/>
          </w:tcPr>
          <w:p w14:paraId="5DC07742" w14:textId="26255B19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199</w:t>
            </w:r>
          </w:p>
        </w:tc>
        <w:tc>
          <w:tcPr>
            <w:tcW w:w="1106" w:type="dxa"/>
          </w:tcPr>
          <w:p w14:paraId="3BAC003D" w14:textId="02248C80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167</w:t>
            </w:r>
          </w:p>
        </w:tc>
        <w:tc>
          <w:tcPr>
            <w:tcW w:w="1106" w:type="dxa"/>
          </w:tcPr>
          <w:p w14:paraId="5091E5CC" w14:textId="15FC2D5E" w:rsidR="00386AE8" w:rsidRPr="00BF14B5" w:rsidRDefault="00F4011A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  <w:highlight w:val="yellow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  <w:highlight w:val="yellow"/>
              </w:rPr>
              <w:t>109</w:t>
            </w:r>
          </w:p>
        </w:tc>
      </w:tr>
      <w:tr w:rsidR="00386AE8" w:rsidRPr="00AF35D6" w14:paraId="07FE6F74" w14:textId="77777777" w:rsidTr="00B2793C">
        <w:trPr>
          <w:trHeight w:val="361"/>
        </w:trPr>
        <w:tc>
          <w:tcPr>
            <w:tcW w:w="2700" w:type="dxa"/>
            <w:noWrap/>
          </w:tcPr>
          <w:p w14:paraId="346F73EF" w14:textId="26D88629" w:rsidR="00386AE8" w:rsidRPr="00386AE8" w:rsidRDefault="00386AE8" w:rsidP="00386AE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C64300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 xml:space="preserve">Hybrid </w:t>
            </w:r>
            <w:r w:rsidR="00614DF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Meetings</w:t>
            </w:r>
          </w:p>
        </w:tc>
        <w:tc>
          <w:tcPr>
            <w:tcW w:w="1106" w:type="dxa"/>
          </w:tcPr>
          <w:p w14:paraId="32BF65C0" w14:textId="1BAD65F3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106" w:type="dxa"/>
          </w:tcPr>
          <w:p w14:paraId="73AF4CFD" w14:textId="662CD6EB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107</w:t>
            </w:r>
          </w:p>
        </w:tc>
        <w:tc>
          <w:tcPr>
            <w:tcW w:w="1106" w:type="dxa"/>
          </w:tcPr>
          <w:p w14:paraId="272988BD" w14:textId="613DE5B0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106" w:type="dxa"/>
          </w:tcPr>
          <w:p w14:paraId="7F6F73AD" w14:textId="1EA1757E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117</w:t>
            </w:r>
          </w:p>
        </w:tc>
        <w:tc>
          <w:tcPr>
            <w:tcW w:w="1106" w:type="dxa"/>
          </w:tcPr>
          <w:p w14:paraId="71B5BCD0" w14:textId="33253379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124</w:t>
            </w:r>
          </w:p>
        </w:tc>
        <w:tc>
          <w:tcPr>
            <w:tcW w:w="1106" w:type="dxa"/>
          </w:tcPr>
          <w:p w14:paraId="64197943" w14:textId="3534747C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121</w:t>
            </w:r>
          </w:p>
        </w:tc>
        <w:tc>
          <w:tcPr>
            <w:tcW w:w="1106" w:type="dxa"/>
          </w:tcPr>
          <w:p w14:paraId="404DE95D" w14:textId="6E1F5F8F" w:rsidR="00386AE8" w:rsidRPr="00BF14B5" w:rsidRDefault="008357DA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1</w:t>
            </w:r>
            <w:r w:rsidR="00F4011A"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2</w:t>
            </w:r>
            <w:r w:rsidR="00BF14B5"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0</w:t>
            </w:r>
          </w:p>
        </w:tc>
      </w:tr>
      <w:tr w:rsidR="00386AE8" w:rsidRPr="00AF35D6" w14:paraId="5930C52E" w14:textId="7401C089" w:rsidTr="00B2793C">
        <w:trPr>
          <w:trHeight w:val="361"/>
        </w:trPr>
        <w:tc>
          <w:tcPr>
            <w:tcW w:w="2700" w:type="dxa"/>
            <w:noWrap/>
          </w:tcPr>
          <w:p w14:paraId="18B1F3FB" w14:textId="674B5CA0" w:rsidR="00386AE8" w:rsidRPr="00BC1AD2" w:rsidRDefault="00386AE8" w:rsidP="00386AE8">
            <w:pPr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2"/>
              </w:rPr>
              <w:t>In Person</w:t>
            </w:r>
          </w:p>
        </w:tc>
        <w:tc>
          <w:tcPr>
            <w:tcW w:w="1106" w:type="dxa"/>
          </w:tcPr>
          <w:p w14:paraId="72CD4BAA" w14:textId="6F124B9F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388</w:t>
            </w:r>
          </w:p>
        </w:tc>
        <w:tc>
          <w:tcPr>
            <w:tcW w:w="1106" w:type="dxa"/>
          </w:tcPr>
          <w:p w14:paraId="0C875035" w14:textId="1EC0B68D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439</w:t>
            </w:r>
          </w:p>
        </w:tc>
        <w:tc>
          <w:tcPr>
            <w:tcW w:w="1106" w:type="dxa"/>
          </w:tcPr>
          <w:p w14:paraId="3E9303E4" w14:textId="46FF9969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472</w:t>
            </w:r>
          </w:p>
        </w:tc>
        <w:tc>
          <w:tcPr>
            <w:tcW w:w="1106" w:type="dxa"/>
          </w:tcPr>
          <w:p w14:paraId="4428B281" w14:textId="7D3DE818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616</w:t>
            </w:r>
          </w:p>
        </w:tc>
        <w:tc>
          <w:tcPr>
            <w:tcW w:w="1106" w:type="dxa"/>
          </w:tcPr>
          <w:p w14:paraId="50E054CA" w14:textId="2413AFB4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656</w:t>
            </w:r>
          </w:p>
        </w:tc>
        <w:tc>
          <w:tcPr>
            <w:tcW w:w="1106" w:type="dxa"/>
          </w:tcPr>
          <w:p w14:paraId="4EE8C9AB" w14:textId="75ABC864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678</w:t>
            </w:r>
          </w:p>
        </w:tc>
        <w:tc>
          <w:tcPr>
            <w:tcW w:w="1106" w:type="dxa"/>
          </w:tcPr>
          <w:p w14:paraId="024430D3" w14:textId="6D410E84" w:rsidR="00386AE8" w:rsidRPr="00BF14B5" w:rsidRDefault="00F4011A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highlight w:val="yellow"/>
              </w:rPr>
              <w:t>742</w:t>
            </w:r>
          </w:p>
        </w:tc>
      </w:tr>
      <w:tr w:rsidR="00386AE8" w:rsidRPr="00AF35D6" w14:paraId="68544D21" w14:textId="0D11B518" w:rsidTr="00B2793C">
        <w:trPr>
          <w:trHeight w:val="361"/>
        </w:trPr>
        <w:tc>
          <w:tcPr>
            <w:tcW w:w="2700" w:type="dxa"/>
            <w:noWrap/>
          </w:tcPr>
          <w:p w14:paraId="6CC8315B" w14:textId="0CF48C55" w:rsidR="00386AE8" w:rsidRPr="00F0213A" w:rsidRDefault="00386AE8" w:rsidP="00386AE8">
            <w:pP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F0213A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Unknown if Meeting</w:t>
            </w:r>
          </w:p>
        </w:tc>
        <w:tc>
          <w:tcPr>
            <w:tcW w:w="1106" w:type="dxa"/>
          </w:tcPr>
          <w:p w14:paraId="57B20A02" w14:textId="77777777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6436E3FD" w14:textId="77777777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28D54504" w14:textId="77777777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18C577B5" w14:textId="67CD2D4B" w:rsidR="00386AE8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~200</w:t>
            </w:r>
          </w:p>
        </w:tc>
        <w:tc>
          <w:tcPr>
            <w:tcW w:w="1106" w:type="dxa"/>
          </w:tcPr>
          <w:p w14:paraId="6A8E18A4" w14:textId="4B593BB4" w:rsidR="00386AE8" w:rsidRPr="00634252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C00000"/>
                <w:szCs w:val="24"/>
              </w:rPr>
            </w:pPr>
            <w:r w:rsidRPr="00634252">
              <w:rPr>
                <w:rFonts w:ascii="Helvetica" w:eastAsia="Times New Roman" w:hAnsi="Helvetica" w:cs="Helvetica"/>
                <w:b/>
                <w:bCs/>
                <w:color w:val="C00000"/>
                <w:szCs w:val="24"/>
              </w:rPr>
              <w:t>161</w:t>
            </w:r>
          </w:p>
        </w:tc>
        <w:tc>
          <w:tcPr>
            <w:tcW w:w="1106" w:type="dxa"/>
          </w:tcPr>
          <w:p w14:paraId="77F02228" w14:textId="3EC2CD9B" w:rsidR="00386AE8" w:rsidRPr="00634252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C00000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00000"/>
                <w:szCs w:val="24"/>
              </w:rPr>
              <w:t>127</w:t>
            </w:r>
          </w:p>
        </w:tc>
        <w:tc>
          <w:tcPr>
            <w:tcW w:w="1106" w:type="dxa"/>
          </w:tcPr>
          <w:p w14:paraId="7B5D1429" w14:textId="03CC9852" w:rsidR="00386AE8" w:rsidRPr="00BF14B5" w:rsidRDefault="00A5354D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color w:val="C00000"/>
                <w:sz w:val="22"/>
                <w:highlight w:val="yellow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color w:val="C00000"/>
                <w:sz w:val="22"/>
                <w:highlight w:val="yellow"/>
              </w:rPr>
              <w:t>87</w:t>
            </w:r>
          </w:p>
        </w:tc>
      </w:tr>
      <w:tr w:rsidR="00386AE8" w:rsidRPr="00AF35D6" w14:paraId="6F82E9D7" w14:textId="3CDB73CD" w:rsidTr="00B2793C">
        <w:trPr>
          <w:trHeight w:val="361"/>
        </w:trPr>
        <w:tc>
          <w:tcPr>
            <w:tcW w:w="2700" w:type="dxa"/>
            <w:noWrap/>
          </w:tcPr>
          <w:p w14:paraId="2FA3D54D" w14:textId="1822E439" w:rsidR="00386AE8" w:rsidRPr="00F52EE6" w:rsidRDefault="00386AE8" w:rsidP="00386AE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  <w:t>Covid-HOLD</w:t>
            </w:r>
          </w:p>
        </w:tc>
        <w:tc>
          <w:tcPr>
            <w:tcW w:w="1106" w:type="dxa"/>
          </w:tcPr>
          <w:p w14:paraId="613DE0CB" w14:textId="77777777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1DE5C0F0" w14:textId="77777777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12276DF7" w14:textId="77777777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0DB247BE" w14:textId="77777777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06" w:type="dxa"/>
          </w:tcPr>
          <w:p w14:paraId="0B77018B" w14:textId="73F2ECD6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C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C00000"/>
                <w:szCs w:val="24"/>
              </w:rPr>
              <w:t>13</w:t>
            </w:r>
          </w:p>
        </w:tc>
        <w:tc>
          <w:tcPr>
            <w:tcW w:w="1106" w:type="dxa"/>
          </w:tcPr>
          <w:p w14:paraId="1168A416" w14:textId="5D497E49" w:rsidR="00386AE8" w:rsidRPr="00F52EE6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C00000"/>
                <w:szCs w:val="24"/>
              </w:rPr>
            </w:pPr>
            <w:r w:rsidRPr="00F52EE6">
              <w:rPr>
                <w:rFonts w:ascii="Helvetica" w:eastAsia="Times New Roman" w:hAnsi="Helvetica" w:cs="Helvetica"/>
                <w:b/>
                <w:bCs/>
                <w:i/>
                <w:iCs/>
                <w:color w:val="C00000"/>
                <w:szCs w:val="24"/>
              </w:rPr>
              <w:t>3</w:t>
            </w:r>
          </w:p>
        </w:tc>
        <w:tc>
          <w:tcPr>
            <w:tcW w:w="1106" w:type="dxa"/>
          </w:tcPr>
          <w:p w14:paraId="49F66740" w14:textId="6CB24912" w:rsidR="00386AE8" w:rsidRPr="00BF14B5" w:rsidRDefault="00386AE8" w:rsidP="00F52EE6">
            <w:pPr>
              <w:jc w:val="right"/>
              <w:rPr>
                <w:rFonts w:ascii="Helvetica" w:eastAsia="Times New Roman" w:hAnsi="Helvetica" w:cs="Helvetica"/>
                <w:b/>
                <w:bCs/>
                <w:i/>
                <w:iCs/>
                <w:color w:val="C00000"/>
                <w:szCs w:val="24"/>
                <w:highlight w:val="yellow"/>
              </w:rPr>
            </w:pPr>
            <w:r w:rsidRPr="00BF14B5">
              <w:rPr>
                <w:rFonts w:ascii="Helvetica" w:eastAsia="Times New Roman" w:hAnsi="Helvetica" w:cs="Helvetica"/>
                <w:b/>
                <w:bCs/>
                <w:i/>
                <w:iCs/>
                <w:color w:val="C00000"/>
                <w:szCs w:val="24"/>
                <w:highlight w:val="yellow"/>
              </w:rPr>
              <w:t>3</w:t>
            </w:r>
          </w:p>
        </w:tc>
      </w:tr>
    </w:tbl>
    <w:p w14:paraId="30697800" w14:textId="77777777" w:rsidR="002E5248" w:rsidRDefault="002E5248" w:rsidP="002E5248"/>
    <w:p w14:paraId="592D6AB8" w14:textId="2D2CE9E3" w:rsidR="00BE62CF" w:rsidRPr="00F52EE6" w:rsidRDefault="00BE62CF" w:rsidP="00BE62CF">
      <w:pPr>
        <w:pStyle w:val="Default"/>
        <w:rPr>
          <w:sz w:val="21"/>
          <w:szCs w:val="21"/>
        </w:rPr>
      </w:pPr>
      <w:r w:rsidRPr="00380E9C">
        <w:rPr>
          <w:b/>
          <w:bCs/>
          <w:sz w:val="21"/>
          <w:szCs w:val="21"/>
        </w:rPr>
        <w:t xml:space="preserve">#2: Our </w:t>
      </w:r>
      <w:r w:rsidR="008B44BB">
        <w:rPr>
          <w:b/>
          <w:bCs/>
          <w:sz w:val="21"/>
          <w:szCs w:val="21"/>
        </w:rPr>
        <w:t>online</w:t>
      </w:r>
      <w:r w:rsidRPr="00380E9C">
        <w:rPr>
          <w:b/>
          <w:bCs/>
          <w:sz w:val="21"/>
          <w:szCs w:val="21"/>
        </w:rPr>
        <w:t xml:space="preserve"> </w:t>
      </w:r>
      <w:r w:rsidRPr="00F52EE6">
        <w:rPr>
          <w:b/>
          <w:bCs/>
          <w:sz w:val="21"/>
          <w:szCs w:val="21"/>
        </w:rPr>
        <w:t>Registration/Group Records Change Form</w:t>
      </w:r>
      <w:r w:rsidR="00380E9C" w:rsidRPr="00F52EE6">
        <w:rPr>
          <w:b/>
          <w:bCs/>
          <w:sz w:val="21"/>
          <w:szCs w:val="21"/>
        </w:rPr>
        <w:t xml:space="preserve"> </w:t>
      </w:r>
      <w:r w:rsidRPr="00F52EE6">
        <w:rPr>
          <w:b/>
          <w:bCs/>
          <w:sz w:val="21"/>
          <w:szCs w:val="21"/>
        </w:rPr>
        <w:t xml:space="preserve"> </w:t>
      </w:r>
    </w:p>
    <w:p w14:paraId="0FEBD42D" w14:textId="34172F47" w:rsidR="00BE62CF" w:rsidRPr="00380E9C" w:rsidRDefault="00F52EE6" w:rsidP="00BE62C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M</w:t>
      </w:r>
      <w:r w:rsidR="00BE62CF" w:rsidRPr="00380E9C">
        <w:rPr>
          <w:sz w:val="21"/>
          <w:szCs w:val="21"/>
        </w:rPr>
        <w:t xml:space="preserve">embers </w:t>
      </w:r>
      <w:r w:rsidR="00777D1E">
        <w:rPr>
          <w:sz w:val="21"/>
          <w:szCs w:val="21"/>
        </w:rPr>
        <w:t>continue</w:t>
      </w:r>
      <w:r w:rsidR="00311CC6" w:rsidRPr="00380E9C">
        <w:rPr>
          <w:sz w:val="21"/>
          <w:szCs w:val="21"/>
        </w:rPr>
        <w:t xml:space="preserve"> to use</w:t>
      </w:r>
      <w:r w:rsidR="00BE62CF" w:rsidRPr="00380E9C">
        <w:rPr>
          <w:sz w:val="21"/>
          <w:szCs w:val="21"/>
        </w:rPr>
        <w:t xml:space="preserve"> </w:t>
      </w:r>
      <w:r w:rsidR="002B0803" w:rsidRPr="00380E9C">
        <w:rPr>
          <w:sz w:val="21"/>
          <w:szCs w:val="21"/>
        </w:rPr>
        <w:t>our</w:t>
      </w:r>
      <w:r w:rsidR="00BE62CF" w:rsidRPr="00380E9C">
        <w:rPr>
          <w:sz w:val="21"/>
          <w:szCs w:val="21"/>
        </w:rPr>
        <w:t xml:space="preserve"> form</w:t>
      </w:r>
      <w:r w:rsidR="00E83BC4">
        <w:rPr>
          <w:sz w:val="21"/>
          <w:szCs w:val="21"/>
        </w:rPr>
        <w:t>s</w:t>
      </w:r>
      <w:r w:rsidR="000D7164">
        <w:rPr>
          <w:sz w:val="21"/>
          <w:szCs w:val="21"/>
        </w:rPr>
        <w:t xml:space="preserve"> </w:t>
      </w:r>
      <w:r w:rsidR="00777D1E">
        <w:rPr>
          <w:sz w:val="21"/>
          <w:szCs w:val="21"/>
        </w:rPr>
        <w:t xml:space="preserve">and </w:t>
      </w:r>
      <w:r w:rsidR="00634252">
        <w:rPr>
          <w:sz w:val="21"/>
          <w:szCs w:val="21"/>
        </w:rPr>
        <w:t xml:space="preserve">all the </w:t>
      </w:r>
      <w:r w:rsidR="00777D1E">
        <w:rPr>
          <w:sz w:val="21"/>
          <w:szCs w:val="21"/>
        </w:rPr>
        <w:t>AIS/LDC/District sites link to it</w:t>
      </w:r>
      <w:r w:rsidR="000D7164">
        <w:rPr>
          <w:sz w:val="21"/>
          <w:szCs w:val="21"/>
        </w:rPr>
        <w:t>.</w:t>
      </w:r>
      <w:r w:rsidR="00777D1E">
        <w:rPr>
          <w:sz w:val="21"/>
          <w:szCs w:val="21"/>
        </w:rPr>
        <w:t xml:space="preserve"> </w:t>
      </w:r>
      <w:r w:rsidR="002B0803" w:rsidRPr="00380E9C">
        <w:rPr>
          <w:sz w:val="21"/>
          <w:szCs w:val="21"/>
        </w:rPr>
        <w:t>Some</w:t>
      </w:r>
      <w:r w:rsidR="00BE62CF" w:rsidRPr="00380E9C">
        <w:rPr>
          <w:sz w:val="21"/>
          <w:szCs w:val="21"/>
        </w:rPr>
        <w:t xml:space="preserve"> members</w:t>
      </w:r>
      <w:r w:rsidR="008751FF" w:rsidRPr="00380E9C">
        <w:rPr>
          <w:sz w:val="21"/>
          <w:szCs w:val="21"/>
        </w:rPr>
        <w:t xml:space="preserve"> </w:t>
      </w:r>
      <w:r w:rsidR="00BE62CF" w:rsidRPr="00380E9C">
        <w:rPr>
          <w:sz w:val="21"/>
          <w:szCs w:val="21"/>
        </w:rPr>
        <w:t xml:space="preserve">are </w:t>
      </w:r>
      <w:r w:rsidR="004124C7">
        <w:rPr>
          <w:sz w:val="21"/>
          <w:szCs w:val="21"/>
        </w:rPr>
        <w:t xml:space="preserve">still </w:t>
      </w:r>
      <w:r w:rsidR="00BE62CF" w:rsidRPr="00380E9C">
        <w:rPr>
          <w:sz w:val="21"/>
          <w:szCs w:val="21"/>
        </w:rPr>
        <w:t xml:space="preserve">using the WSO Group Records change form on the WSO </w:t>
      </w:r>
      <w:r w:rsidR="00F37FFB" w:rsidRPr="00380E9C">
        <w:rPr>
          <w:sz w:val="21"/>
          <w:szCs w:val="21"/>
        </w:rPr>
        <w:t>w</w:t>
      </w:r>
      <w:r w:rsidR="00BE62CF" w:rsidRPr="00380E9C">
        <w:rPr>
          <w:sz w:val="21"/>
          <w:szCs w:val="21"/>
        </w:rPr>
        <w:t>ebsite</w:t>
      </w:r>
      <w:r w:rsidR="00634252">
        <w:rPr>
          <w:sz w:val="21"/>
          <w:szCs w:val="21"/>
        </w:rPr>
        <w:t>,</w:t>
      </w:r>
      <w:r w:rsidR="000D7164">
        <w:rPr>
          <w:sz w:val="21"/>
          <w:szCs w:val="21"/>
        </w:rPr>
        <w:t xml:space="preserve"> which </w:t>
      </w:r>
      <w:r w:rsidR="00777D1E">
        <w:rPr>
          <w:sz w:val="21"/>
          <w:szCs w:val="21"/>
        </w:rPr>
        <w:t xml:space="preserve">does not </w:t>
      </w:r>
      <w:r w:rsidR="004124C7">
        <w:rPr>
          <w:sz w:val="21"/>
          <w:szCs w:val="21"/>
        </w:rPr>
        <w:t xml:space="preserve">offer </w:t>
      </w:r>
      <w:r w:rsidR="008B44BB">
        <w:rPr>
          <w:sz w:val="21"/>
          <w:szCs w:val="21"/>
        </w:rPr>
        <w:t xml:space="preserve">the ability to submit </w:t>
      </w:r>
      <w:r w:rsidR="004124C7">
        <w:rPr>
          <w:sz w:val="21"/>
          <w:szCs w:val="21"/>
        </w:rPr>
        <w:t>for</w:t>
      </w:r>
      <w:r w:rsidR="00777D1E">
        <w:rPr>
          <w:sz w:val="21"/>
          <w:szCs w:val="21"/>
        </w:rPr>
        <w:t xml:space="preserve"> </w:t>
      </w:r>
      <w:r w:rsidR="004124C7">
        <w:rPr>
          <w:sz w:val="21"/>
          <w:szCs w:val="21"/>
        </w:rPr>
        <w:t xml:space="preserve">other </w:t>
      </w:r>
      <w:r w:rsidR="00777D1E">
        <w:rPr>
          <w:sz w:val="21"/>
          <w:szCs w:val="21"/>
        </w:rPr>
        <w:t>group positions.</w:t>
      </w:r>
      <w:r w:rsidR="000D7164">
        <w:rPr>
          <w:sz w:val="21"/>
          <w:szCs w:val="21"/>
        </w:rPr>
        <w:t xml:space="preserve"> </w:t>
      </w:r>
      <w:r w:rsidR="005A5C83">
        <w:rPr>
          <w:sz w:val="21"/>
          <w:szCs w:val="21"/>
        </w:rPr>
        <w:t>Th</w:t>
      </w:r>
      <w:r w:rsidR="004124C7">
        <w:rPr>
          <w:sz w:val="21"/>
          <w:szCs w:val="21"/>
        </w:rPr>
        <w:t xml:space="preserve">e WSO </w:t>
      </w:r>
      <w:r w:rsidR="005A5C83">
        <w:rPr>
          <w:sz w:val="21"/>
          <w:szCs w:val="21"/>
        </w:rPr>
        <w:t xml:space="preserve">form </w:t>
      </w:r>
      <w:r w:rsidR="004124C7">
        <w:rPr>
          <w:sz w:val="21"/>
          <w:szCs w:val="21"/>
        </w:rPr>
        <w:t>still gets forwarded to your Area G</w:t>
      </w:r>
      <w:r w:rsidR="00634252">
        <w:rPr>
          <w:sz w:val="21"/>
          <w:szCs w:val="21"/>
        </w:rPr>
        <w:t xml:space="preserve">roup </w:t>
      </w:r>
      <w:r w:rsidR="004124C7">
        <w:rPr>
          <w:sz w:val="21"/>
          <w:szCs w:val="21"/>
        </w:rPr>
        <w:t>R</w:t>
      </w:r>
      <w:r w:rsidR="00634252">
        <w:rPr>
          <w:sz w:val="21"/>
          <w:szCs w:val="21"/>
        </w:rPr>
        <w:t xml:space="preserve">ecords </w:t>
      </w:r>
      <w:r w:rsidR="004124C7">
        <w:rPr>
          <w:sz w:val="21"/>
          <w:szCs w:val="21"/>
        </w:rPr>
        <w:t>C</w:t>
      </w:r>
      <w:r w:rsidR="00634252">
        <w:rPr>
          <w:sz w:val="21"/>
          <w:szCs w:val="21"/>
        </w:rPr>
        <w:t>oordinator (AGRC)</w:t>
      </w:r>
      <w:r w:rsidR="004124C7">
        <w:rPr>
          <w:sz w:val="21"/>
          <w:szCs w:val="21"/>
        </w:rPr>
        <w:t xml:space="preserve"> to </w:t>
      </w:r>
      <w:r w:rsidR="008B44BB">
        <w:rPr>
          <w:sz w:val="21"/>
          <w:szCs w:val="21"/>
        </w:rPr>
        <w:t>change</w:t>
      </w:r>
      <w:r w:rsidR="004124C7">
        <w:rPr>
          <w:sz w:val="21"/>
          <w:szCs w:val="21"/>
        </w:rPr>
        <w:t xml:space="preserve"> your group.</w:t>
      </w:r>
    </w:p>
    <w:p w14:paraId="653768EF" w14:textId="77777777" w:rsidR="00BE62CF" w:rsidRPr="00380E9C" w:rsidRDefault="00BE62CF" w:rsidP="00BE62CF">
      <w:pPr>
        <w:pStyle w:val="Default"/>
        <w:rPr>
          <w:sz w:val="21"/>
          <w:szCs w:val="21"/>
        </w:rPr>
      </w:pPr>
    </w:p>
    <w:p w14:paraId="79172FD4" w14:textId="25CB50EE" w:rsidR="00FA6076" w:rsidRPr="00380E9C" w:rsidRDefault="00BE62CF" w:rsidP="002B0803">
      <w:pPr>
        <w:pStyle w:val="Default"/>
        <w:rPr>
          <w:sz w:val="21"/>
          <w:szCs w:val="21"/>
        </w:rPr>
      </w:pPr>
      <w:r w:rsidRPr="00380E9C">
        <w:rPr>
          <w:b/>
          <w:bCs/>
          <w:sz w:val="21"/>
          <w:szCs w:val="21"/>
        </w:rPr>
        <w:t xml:space="preserve">#3: </w:t>
      </w:r>
      <w:r w:rsidRPr="00380E9C">
        <w:rPr>
          <w:b/>
          <w:bCs/>
          <w:sz w:val="21"/>
          <w:szCs w:val="21"/>
          <w:u w:val="single"/>
        </w:rPr>
        <w:t>Reported Not Meeting</w:t>
      </w:r>
      <w:r w:rsidRPr="00380E9C">
        <w:rPr>
          <w:b/>
          <w:bCs/>
          <w:sz w:val="21"/>
          <w:szCs w:val="21"/>
        </w:rPr>
        <w:t xml:space="preserve">, </w:t>
      </w:r>
      <w:r w:rsidR="008903AD" w:rsidRPr="00380E9C">
        <w:rPr>
          <w:b/>
          <w:bCs/>
          <w:sz w:val="21"/>
          <w:szCs w:val="21"/>
          <w:u w:val="single"/>
        </w:rPr>
        <w:t>Bounced</w:t>
      </w:r>
      <w:r w:rsidRPr="00380E9C">
        <w:rPr>
          <w:b/>
          <w:bCs/>
          <w:sz w:val="21"/>
          <w:szCs w:val="21"/>
          <w:u w:val="single"/>
        </w:rPr>
        <w:t xml:space="preserve"> emails</w:t>
      </w:r>
      <w:r w:rsidRPr="00380E9C">
        <w:rPr>
          <w:b/>
          <w:bCs/>
          <w:sz w:val="21"/>
          <w:szCs w:val="21"/>
        </w:rPr>
        <w:t xml:space="preserve"> (</w:t>
      </w:r>
      <w:r w:rsidR="0047587D">
        <w:rPr>
          <w:b/>
          <w:bCs/>
          <w:sz w:val="21"/>
          <w:szCs w:val="21"/>
        </w:rPr>
        <w:t xml:space="preserve">Current </w:t>
      </w:r>
      <w:r w:rsidR="004D5642">
        <w:rPr>
          <w:b/>
          <w:bCs/>
          <w:sz w:val="21"/>
          <w:szCs w:val="21"/>
        </w:rPr>
        <w:t>Mailing</w:t>
      </w:r>
      <w:r w:rsidR="0047587D">
        <w:rPr>
          <w:b/>
          <w:bCs/>
          <w:sz w:val="21"/>
          <w:szCs w:val="21"/>
        </w:rPr>
        <w:t xml:space="preserve"> Address/</w:t>
      </w:r>
      <w:r w:rsidR="00634252">
        <w:rPr>
          <w:b/>
          <w:bCs/>
          <w:sz w:val="21"/>
          <w:szCs w:val="21"/>
        </w:rPr>
        <w:t xml:space="preserve">CMA </w:t>
      </w:r>
      <w:r w:rsidRPr="00380E9C">
        <w:rPr>
          <w:b/>
          <w:bCs/>
          <w:sz w:val="21"/>
          <w:szCs w:val="21"/>
        </w:rPr>
        <w:t xml:space="preserve">emails no longer working or incorrect) and </w:t>
      </w:r>
      <w:r w:rsidRPr="00380E9C">
        <w:rPr>
          <w:b/>
          <w:bCs/>
          <w:sz w:val="21"/>
          <w:szCs w:val="21"/>
          <w:u w:val="single"/>
        </w:rPr>
        <w:t>No</w:t>
      </w:r>
      <w:r w:rsidR="006E2E59" w:rsidRPr="00380E9C">
        <w:rPr>
          <w:b/>
          <w:bCs/>
          <w:sz w:val="21"/>
          <w:szCs w:val="21"/>
          <w:u w:val="single"/>
        </w:rPr>
        <w:t xml:space="preserve"> </w:t>
      </w:r>
      <w:r w:rsidRPr="00380E9C">
        <w:rPr>
          <w:b/>
          <w:bCs/>
          <w:sz w:val="21"/>
          <w:szCs w:val="21"/>
          <w:u w:val="single"/>
        </w:rPr>
        <w:t>Mail</w:t>
      </w:r>
      <w:r w:rsidRPr="00380E9C">
        <w:rPr>
          <w:b/>
          <w:bCs/>
          <w:sz w:val="21"/>
          <w:szCs w:val="21"/>
        </w:rPr>
        <w:t xml:space="preserve"> (CMA’s </w:t>
      </w:r>
      <w:r w:rsidR="006E2E59" w:rsidRPr="00380E9C">
        <w:rPr>
          <w:b/>
          <w:bCs/>
          <w:sz w:val="21"/>
          <w:szCs w:val="21"/>
        </w:rPr>
        <w:t xml:space="preserve">US mailing </w:t>
      </w:r>
      <w:r w:rsidRPr="00380E9C">
        <w:rPr>
          <w:b/>
          <w:bCs/>
          <w:sz w:val="21"/>
          <w:szCs w:val="21"/>
        </w:rPr>
        <w:t xml:space="preserve">address is </w:t>
      </w:r>
      <w:r w:rsidR="006E2E59" w:rsidRPr="00380E9C">
        <w:rPr>
          <w:b/>
          <w:bCs/>
          <w:sz w:val="21"/>
          <w:szCs w:val="21"/>
        </w:rPr>
        <w:t>getting returned to WSO</w:t>
      </w:r>
      <w:r w:rsidRPr="00380E9C">
        <w:rPr>
          <w:b/>
          <w:bCs/>
          <w:sz w:val="21"/>
          <w:szCs w:val="21"/>
        </w:rPr>
        <w:t xml:space="preserve">) </w:t>
      </w:r>
      <w:r w:rsidRPr="00380E9C">
        <w:rPr>
          <w:sz w:val="21"/>
          <w:szCs w:val="21"/>
        </w:rPr>
        <w:t xml:space="preserve">are </w:t>
      </w:r>
      <w:r w:rsidR="008B44BB">
        <w:rPr>
          <w:sz w:val="21"/>
          <w:szCs w:val="21"/>
        </w:rPr>
        <w:t>ongoing</w:t>
      </w:r>
      <w:r w:rsidRPr="00380E9C">
        <w:rPr>
          <w:sz w:val="21"/>
          <w:szCs w:val="21"/>
        </w:rPr>
        <w:t xml:space="preserve"> issue</w:t>
      </w:r>
      <w:r w:rsidR="008B44BB">
        <w:rPr>
          <w:sz w:val="21"/>
          <w:szCs w:val="21"/>
        </w:rPr>
        <w:t>s</w:t>
      </w:r>
      <w:r w:rsidR="00311CC6" w:rsidRPr="00380E9C">
        <w:rPr>
          <w:sz w:val="21"/>
          <w:szCs w:val="21"/>
        </w:rPr>
        <w:t xml:space="preserve"> that </w:t>
      </w:r>
      <w:r w:rsidR="008B44BB">
        <w:rPr>
          <w:sz w:val="21"/>
          <w:szCs w:val="21"/>
        </w:rPr>
        <w:t>have</w:t>
      </w:r>
      <w:r w:rsidR="008751FF" w:rsidRPr="00380E9C">
        <w:rPr>
          <w:sz w:val="21"/>
          <w:szCs w:val="21"/>
        </w:rPr>
        <w:t xml:space="preserve"> </w:t>
      </w:r>
      <w:r w:rsidR="00E83BC4">
        <w:rPr>
          <w:sz w:val="21"/>
          <w:szCs w:val="21"/>
        </w:rPr>
        <w:t xml:space="preserve">greatly </w:t>
      </w:r>
      <w:r w:rsidR="00311CC6" w:rsidRPr="00380E9C">
        <w:rPr>
          <w:sz w:val="21"/>
          <w:szCs w:val="21"/>
        </w:rPr>
        <w:t>improved</w:t>
      </w:r>
      <w:r w:rsidR="008751FF" w:rsidRPr="00380E9C">
        <w:rPr>
          <w:sz w:val="21"/>
          <w:szCs w:val="21"/>
        </w:rPr>
        <w:t xml:space="preserve"> due to </w:t>
      </w:r>
      <w:r w:rsidR="00380E9C" w:rsidRPr="00380E9C">
        <w:rPr>
          <w:sz w:val="21"/>
          <w:szCs w:val="21"/>
        </w:rPr>
        <w:t xml:space="preserve">time </w:t>
      </w:r>
      <w:r w:rsidR="00B678DD">
        <w:rPr>
          <w:sz w:val="21"/>
          <w:szCs w:val="21"/>
        </w:rPr>
        <w:t>constraints</w:t>
      </w:r>
      <w:r w:rsidR="00380E9C" w:rsidRPr="00380E9C">
        <w:rPr>
          <w:sz w:val="21"/>
          <w:szCs w:val="21"/>
        </w:rPr>
        <w:t xml:space="preserve"> that after </w:t>
      </w:r>
      <w:r w:rsidR="00B678DD">
        <w:rPr>
          <w:sz w:val="21"/>
          <w:szCs w:val="21"/>
        </w:rPr>
        <w:t>94 days</w:t>
      </w:r>
      <w:r w:rsidR="008751FF" w:rsidRPr="00380E9C">
        <w:rPr>
          <w:b/>
          <w:bCs/>
          <w:sz w:val="21"/>
          <w:szCs w:val="21"/>
        </w:rPr>
        <w:t xml:space="preserve"> of </w:t>
      </w:r>
      <w:r w:rsidR="00EB0CC9" w:rsidRPr="00380E9C">
        <w:rPr>
          <w:b/>
          <w:bCs/>
          <w:sz w:val="21"/>
          <w:szCs w:val="21"/>
        </w:rPr>
        <w:t>Reported Not Meeting groups</w:t>
      </w:r>
      <w:r w:rsidR="003809C5">
        <w:rPr>
          <w:b/>
          <w:bCs/>
          <w:sz w:val="21"/>
          <w:szCs w:val="21"/>
        </w:rPr>
        <w:t xml:space="preserve"> </w:t>
      </w:r>
      <w:r w:rsidR="008751FF" w:rsidRPr="00380E9C">
        <w:rPr>
          <w:b/>
          <w:bCs/>
          <w:sz w:val="21"/>
          <w:szCs w:val="21"/>
        </w:rPr>
        <w:t>go</w:t>
      </w:r>
      <w:r w:rsidR="00F52EE6">
        <w:rPr>
          <w:b/>
          <w:bCs/>
          <w:sz w:val="21"/>
          <w:szCs w:val="21"/>
        </w:rPr>
        <w:t xml:space="preserve"> </w:t>
      </w:r>
      <w:r w:rsidR="0047587D">
        <w:rPr>
          <w:b/>
          <w:bCs/>
          <w:sz w:val="21"/>
          <w:szCs w:val="21"/>
          <w:u w:val="single"/>
        </w:rPr>
        <w:t>I</w:t>
      </w:r>
      <w:r w:rsidR="008751FF" w:rsidRPr="0047587D">
        <w:rPr>
          <w:b/>
          <w:bCs/>
          <w:sz w:val="21"/>
          <w:szCs w:val="21"/>
          <w:u w:val="single"/>
        </w:rPr>
        <w:t>nactive</w:t>
      </w:r>
      <w:r w:rsidR="004D5642">
        <w:rPr>
          <w:b/>
          <w:bCs/>
          <w:sz w:val="21"/>
          <w:szCs w:val="21"/>
          <w:u w:val="single"/>
        </w:rPr>
        <w:t>,</w:t>
      </w:r>
      <w:r w:rsidR="00F52EE6">
        <w:rPr>
          <w:b/>
          <w:bCs/>
          <w:sz w:val="21"/>
          <w:szCs w:val="21"/>
        </w:rPr>
        <w:t xml:space="preserve"> as they are presumed to be disbanded</w:t>
      </w:r>
      <w:r w:rsidR="00380E9C" w:rsidRPr="00380E9C">
        <w:rPr>
          <w:b/>
          <w:bCs/>
          <w:sz w:val="21"/>
          <w:szCs w:val="21"/>
        </w:rPr>
        <w:t xml:space="preserve">.  </w:t>
      </w:r>
      <w:r w:rsidR="004124C7" w:rsidRPr="0047587D">
        <w:rPr>
          <w:b/>
          <w:bCs/>
          <w:sz w:val="21"/>
          <w:szCs w:val="21"/>
          <w:u w:val="single"/>
        </w:rPr>
        <w:t>Reported not meeting</w:t>
      </w:r>
      <w:r w:rsidR="004124C7">
        <w:rPr>
          <w:b/>
          <w:bCs/>
          <w:sz w:val="21"/>
          <w:szCs w:val="21"/>
        </w:rPr>
        <w:t xml:space="preserve"> means a newcomer attempted to go to </w:t>
      </w:r>
      <w:r w:rsidR="0047587D">
        <w:rPr>
          <w:b/>
          <w:bCs/>
          <w:sz w:val="21"/>
          <w:szCs w:val="21"/>
        </w:rPr>
        <w:t>the</w:t>
      </w:r>
      <w:r w:rsidR="004124C7">
        <w:rPr>
          <w:b/>
          <w:bCs/>
          <w:sz w:val="21"/>
          <w:szCs w:val="21"/>
        </w:rPr>
        <w:t xml:space="preserve"> group and found no one there. </w:t>
      </w:r>
      <w:r w:rsidR="00B678DD">
        <w:rPr>
          <w:b/>
          <w:bCs/>
          <w:sz w:val="21"/>
          <w:szCs w:val="21"/>
        </w:rPr>
        <w:t xml:space="preserve">Finding where and if that group is </w:t>
      </w:r>
      <w:r w:rsidR="00F52EE6">
        <w:rPr>
          <w:b/>
          <w:bCs/>
          <w:sz w:val="21"/>
          <w:szCs w:val="21"/>
        </w:rPr>
        <w:t>meeting,</w:t>
      </w:r>
      <w:r w:rsidR="00B678DD">
        <w:rPr>
          <w:b/>
          <w:bCs/>
          <w:sz w:val="21"/>
          <w:szCs w:val="21"/>
        </w:rPr>
        <w:t xml:space="preserve"> is a great motivation</w:t>
      </w:r>
      <w:r w:rsidR="0047587D">
        <w:rPr>
          <w:b/>
          <w:bCs/>
          <w:sz w:val="21"/>
          <w:szCs w:val="21"/>
        </w:rPr>
        <w:t xml:space="preserve">. </w:t>
      </w:r>
      <w:r w:rsidR="0047587D">
        <w:rPr>
          <w:sz w:val="21"/>
          <w:szCs w:val="21"/>
        </w:rPr>
        <w:t xml:space="preserve"> </w:t>
      </w:r>
    </w:p>
    <w:p w14:paraId="296709F3" w14:textId="77777777" w:rsidR="008751FF" w:rsidRPr="00380E9C" w:rsidRDefault="008751FF" w:rsidP="00BE62CF">
      <w:pPr>
        <w:pStyle w:val="Default"/>
        <w:rPr>
          <w:sz w:val="21"/>
          <w:szCs w:val="21"/>
        </w:rPr>
      </w:pPr>
    </w:p>
    <w:p w14:paraId="6AA71AAB" w14:textId="68CBF4FA" w:rsidR="007E6B5C" w:rsidRDefault="006E2E59" w:rsidP="006E2E59">
      <w:pPr>
        <w:pStyle w:val="Default"/>
        <w:rPr>
          <w:sz w:val="21"/>
          <w:szCs w:val="21"/>
        </w:rPr>
      </w:pPr>
      <w:r w:rsidRPr="00380E9C">
        <w:rPr>
          <w:b/>
          <w:bCs/>
          <w:sz w:val="21"/>
          <w:szCs w:val="21"/>
        </w:rPr>
        <w:t>#</w:t>
      </w:r>
      <w:r w:rsidR="00E83BC4">
        <w:rPr>
          <w:b/>
          <w:bCs/>
          <w:sz w:val="21"/>
          <w:szCs w:val="21"/>
        </w:rPr>
        <w:t>4</w:t>
      </w:r>
      <w:r w:rsidRPr="00380E9C">
        <w:rPr>
          <w:sz w:val="21"/>
          <w:szCs w:val="21"/>
        </w:rPr>
        <w:t xml:space="preserve">. </w:t>
      </w:r>
      <w:r w:rsidR="00A5354D" w:rsidRPr="00A5354D">
        <w:rPr>
          <w:b/>
          <w:bCs/>
          <w:sz w:val="21"/>
          <w:szCs w:val="21"/>
        </w:rPr>
        <w:t>Meetings</w:t>
      </w:r>
      <w:r w:rsidRPr="00380E9C">
        <w:rPr>
          <w:b/>
          <w:bCs/>
          <w:sz w:val="21"/>
          <w:szCs w:val="21"/>
        </w:rPr>
        <w:t xml:space="preserve"> that </w:t>
      </w:r>
      <w:r w:rsidR="00B678DD">
        <w:rPr>
          <w:b/>
          <w:bCs/>
          <w:sz w:val="21"/>
          <w:szCs w:val="21"/>
        </w:rPr>
        <w:t>have identified themselves as</w:t>
      </w:r>
      <w:r w:rsidR="0048498D" w:rsidRPr="00380E9C">
        <w:rPr>
          <w:b/>
          <w:bCs/>
          <w:sz w:val="21"/>
          <w:szCs w:val="21"/>
        </w:rPr>
        <w:t xml:space="preserve"> </w:t>
      </w:r>
      <w:r w:rsidR="008B44BB" w:rsidRPr="00A14BE6">
        <w:rPr>
          <w:b/>
          <w:bCs/>
          <w:sz w:val="21"/>
          <w:szCs w:val="21"/>
          <w:u w:val="single"/>
        </w:rPr>
        <w:t>In</w:t>
      </w:r>
      <w:r w:rsidRPr="00A14BE6">
        <w:rPr>
          <w:b/>
          <w:bCs/>
          <w:sz w:val="21"/>
          <w:szCs w:val="21"/>
          <w:u w:val="single"/>
        </w:rPr>
        <w:t xml:space="preserve"> person</w:t>
      </w:r>
      <w:r w:rsidR="00E13A04" w:rsidRPr="00380E9C">
        <w:rPr>
          <w:b/>
          <w:bCs/>
          <w:sz w:val="21"/>
          <w:szCs w:val="21"/>
        </w:rPr>
        <w:t>,</w:t>
      </w:r>
      <w:r w:rsidR="00EB0CC9" w:rsidRPr="00380E9C">
        <w:rPr>
          <w:b/>
          <w:bCs/>
          <w:sz w:val="21"/>
          <w:szCs w:val="21"/>
        </w:rPr>
        <w:t>”</w:t>
      </w:r>
      <w:r w:rsidRPr="00380E9C">
        <w:rPr>
          <w:sz w:val="21"/>
          <w:szCs w:val="21"/>
        </w:rPr>
        <w:t xml:space="preserve"> </w:t>
      </w:r>
      <w:r w:rsidR="00B678DD">
        <w:rPr>
          <w:sz w:val="21"/>
          <w:szCs w:val="21"/>
        </w:rPr>
        <w:t>have</w:t>
      </w:r>
      <w:r w:rsidR="00456A95">
        <w:rPr>
          <w:sz w:val="21"/>
          <w:szCs w:val="21"/>
        </w:rPr>
        <w:t xml:space="preserve"> </w:t>
      </w:r>
      <w:r w:rsidRPr="00380E9C">
        <w:rPr>
          <w:sz w:val="21"/>
          <w:szCs w:val="21"/>
        </w:rPr>
        <w:t xml:space="preserve">confirmed </w:t>
      </w:r>
      <w:r w:rsidR="00B678DD">
        <w:rPr>
          <w:sz w:val="21"/>
          <w:szCs w:val="21"/>
        </w:rPr>
        <w:t>this</w:t>
      </w:r>
      <w:r w:rsidR="00456A95">
        <w:rPr>
          <w:sz w:val="21"/>
          <w:szCs w:val="21"/>
        </w:rPr>
        <w:t xml:space="preserve"> and </w:t>
      </w:r>
      <w:r w:rsidR="008B44BB">
        <w:rPr>
          <w:sz w:val="21"/>
          <w:szCs w:val="21"/>
        </w:rPr>
        <w:t>show</w:t>
      </w:r>
      <w:r w:rsidR="007E7CFF" w:rsidRPr="00380E9C">
        <w:rPr>
          <w:sz w:val="21"/>
          <w:szCs w:val="21"/>
        </w:rPr>
        <w:t xml:space="preserve"> </w:t>
      </w:r>
      <w:r w:rsidR="002B0803" w:rsidRPr="00380E9C">
        <w:rPr>
          <w:sz w:val="21"/>
          <w:szCs w:val="21"/>
        </w:rPr>
        <w:t>“</w:t>
      </w:r>
      <w:r w:rsidR="008B44BB">
        <w:rPr>
          <w:sz w:val="21"/>
          <w:szCs w:val="21"/>
        </w:rPr>
        <w:t>In</w:t>
      </w:r>
      <w:r w:rsidRPr="00380E9C">
        <w:rPr>
          <w:sz w:val="21"/>
          <w:szCs w:val="21"/>
        </w:rPr>
        <w:t xml:space="preserve"> person</w:t>
      </w:r>
      <w:r w:rsidR="002B0803" w:rsidRPr="00380E9C">
        <w:rPr>
          <w:sz w:val="21"/>
          <w:szCs w:val="21"/>
        </w:rPr>
        <w:t>”</w:t>
      </w:r>
      <w:r w:rsidR="007E7CFF" w:rsidRPr="00380E9C">
        <w:rPr>
          <w:sz w:val="21"/>
          <w:szCs w:val="21"/>
        </w:rPr>
        <w:t xml:space="preserve"> </w:t>
      </w:r>
      <w:r w:rsidRPr="00380E9C">
        <w:rPr>
          <w:sz w:val="21"/>
          <w:szCs w:val="21"/>
        </w:rPr>
        <w:t xml:space="preserve">at the front of the location instructions. Groups </w:t>
      </w:r>
      <w:r w:rsidR="00511CC8" w:rsidRPr="00380E9C">
        <w:rPr>
          <w:sz w:val="21"/>
          <w:szCs w:val="21"/>
        </w:rPr>
        <w:t xml:space="preserve">who have </w:t>
      </w:r>
      <w:r w:rsidRPr="00380E9C">
        <w:rPr>
          <w:sz w:val="21"/>
          <w:szCs w:val="21"/>
        </w:rPr>
        <w:t xml:space="preserve">not </w:t>
      </w:r>
      <w:r w:rsidR="006B7646">
        <w:rPr>
          <w:sz w:val="21"/>
          <w:szCs w:val="21"/>
        </w:rPr>
        <w:t xml:space="preserve">been </w:t>
      </w:r>
      <w:r w:rsidRPr="00380E9C">
        <w:rPr>
          <w:sz w:val="21"/>
          <w:szCs w:val="21"/>
        </w:rPr>
        <w:t xml:space="preserve">updated </w:t>
      </w:r>
      <w:r w:rsidR="00B678DD">
        <w:rPr>
          <w:sz w:val="21"/>
          <w:szCs w:val="21"/>
        </w:rPr>
        <w:t xml:space="preserve">in </w:t>
      </w:r>
      <w:r w:rsidR="00F52EE6">
        <w:rPr>
          <w:sz w:val="21"/>
          <w:szCs w:val="21"/>
        </w:rPr>
        <w:t>a long time</w:t>
      </w:r>
      <w:r w:rsidR="00B678DD">
        <w:rPr>
          <w:sz w:val="21"/>
          <w:szCs w:val="21"/>
        </w:rPr>
        <w:t xml:space="preserve"> </w:t>
      </w:r>
      <w:r w:rsidR="006B7646">
        <w:rPr>
          <w:sz w:val="21"/>
          <w:szCs w:val="21"/>
        </w:rPr>
        <w:t>won’t</w:t>
      </w:r>
      <w:r w:rsidR="00E13A04" w:rsidRPr="00380E9C">
        <w:rPr>
          <w:sz w:val="21"/>
          <w:szCs w:val="21"/>
        </w:rPr>
        <w:t xml:space="preserve"> show </w:t>
      </w:r>
      <w:r w:rsidR="006B7646">
        <w:rPr>
          <w:sz w:val="21"/>
          <w:szCs w:val="21"/>
        </w:rPr>
        <w:t xml:space="preserve">this </w:t>
      </w:r>
      <w:r w:rsidR="00E13A04" w:rsidRPr="00380E9C">
        <w:rPr>
          <w:sz w:val="21"/>
          <w:szCs w:val="21"/>
        </w:rPr>
        <w:t>information</w:t>
      </w:r>
      <w:r w:rsidRPr="00380E9C">
        <w:rPr>
          <w:sz w:val="21"/>
          <w:szCs w:val="21"/>
        </w:rPr>
        <w:t xml:space="preserve"> </w:t>
      </w:r>
      <w:r w:rsidR="00E13A04" w:rsidRPr="00380E9C">
        <w:rPr>
          <w:sz w:val="21"/>
          <w:szCs w:val="21"/>
        </w:rPr>
        <w:t xml:space="preserve">as we </w:t>
      </w:r>
      <w:r w:rsidRPr="00380E9C">
        <w:rPr>
          <w:sz w:val="21"/>
          <w:szCs w:val="21"/>
        </w:rPr>
        <w:t>don’t know how/if they are meeting.</w:t>
      </w:r>
      <w:r w:rsidR="009309C0" w:rsidRPr="00380E9C">
        <w:rPr>
          <w:sz w:val="21"/>
          <w:szCs w:val="21"/>
        </w:rPr>
        <w:t xml:space="preserve"> M</w:t>
      </w:r>
      <w:r w:rsidR="00634252">
        <w:rPr>
          <w:sz w:val="21"/>
          <w:szCs w:val="21"/>
        </w:rPr>
        <w:t xml:space="preserve">ore </w:t>
      </w:r>
      <w:r w:rsidR="009309C0" w:rsidRPr="00380E9C">
        <w:rPr>
          <w:sz w:val="21"/>
          <w:szCs w:val="21"/>
        </w:rPr>
        <w:t xml:space="preserve">groups </w:t>
      </w:r>
      <w:r w:rsidR="00634252">
        <w:rPr>
          <w:sz w:val="21"/>
          <w:szCs w:val="21"/>
        </w:rPr>
        <w:t>are</w:t>
      </w:r>
      <w:r w:rsidR="00456A95" w:rsidRPr="00380E9C">
        <w:rPr>
          <w:sz w:val="21"/>
          <w:szCs w:val="21"/>
        </w:rPr>
        <w:t xml:space="preserve"> </w:t>
      </w:r>
      <w:r w:rsidR="00634252" w:rsidRPr="00380E9C">
        <w:rPr>
          <w:sz w:val="21"/>
          <w:szCs w:val="21"/>
        </w:rPr>
        <w:t>updati</w:t>
      </w:r>
      <w:r w:rsidR="00634252">
        <w:rPr>
          <w:sz w:val="21"/>
          <w:szCs w:val="21"/>
        </w:rPr>
        <w:t xml:space="preserve">ng with </w:t>
      </w:r>
      <w:r w:rsidR="00EE2F3B">
        <w:rPr>
          <w:sz w:val="21"/>
          <w:szCs w:val="21"/>
        </w:rPr>
        <w:t>SCWS,</w:t>
      </w:r>
      <w:r w:rsidR="00634252">
        <w:rPr>
          <w:sz w:val="21"/>
          <w:szCs w:val="21"/>
        </w:rPr>
        <w:t xml:space="preserve"> so </w:t>
      </w:r>
      <w:r w:rsidR="008B44BB">
        <w:rPr>
          <w:sz w:val="21"/>
          <w:szCs w:val="21"/>
        </w:rPr>
        <w:t>this is</w:t>
      </w:r>
      <w:r w:rsidR="00456A95">
        <w:rPr>
          <w:sz w:val="21"/>
          <w:szCs w:val="21"/>
        </w:rPr>
        <w:t xml:space="preserve"> getting to be less and less of an issue. </w:t>
      </w:r>
      <w:r w:rsidR="00B678DD">
        <w:rPr>
          <w:sz w:val="21"/>
          <w:szCs w:val="21"/>
        </w:rPr>
        <w:t xml:space="preserve"> </w:t>
      </w:r>
    </w:p>
    <w:p w14:paraId="5F77347F" w14:textId="77777777" w:rsidR="00F52EE6" w:rsidRDefault="00F52EE6" w:rsidP="006E2E59">
      <w:pPr>
        <w:pStyle w:val="Default"/>
        <w:rPr>
          <w:sz w:val="21"/>
          <w:szCs w:val="21"/>
        </w:rPr>
      </w:pPr>
    </w:p>
    <w:p w14:paraId="73B89306" w14:textId="2CBC582C" w:rsidR="00F52EE6" w:rsidRDefault="00F52EE6" w:rsidP="006E2E59">
      <w:pPr>
        <w:pStyle w:val="Default"/>
        <w:rPr>
          <w:sz w:val="21"/>
          <w:szCs w:val="21"/>
        </w:rPr>
      </w:pPr>
      <w:r w:rsidRPr="00A5354D">
        <w:rPr>
          <w:b/>
          <w:bCs/>
          <w:sz w:val="21"/>
          <w:szCs w:val="21"/>
        </w:rPr>
        <w:t>#5</w:t>
      </w:r>
      <w:r w:rsidR="00A5354D">
        <w:rPr>
          <w:b/>
          <w:bCs/>
          <w:sz w:val="21"/>
          <w:szCs w:val="21"/>
        </w:rPr>
        <w:t>.</w:t>
      </w:r>
      <w:r w:rsidRPr="00A5354D">
        <w:rPr>
          <w:b/>
          <w:bCs/>
          <w:sz w:val="21"/>
          <w:szCs w:val="21"/>
        </w:rPr>
        <w:t xml:space="preserve"> </w:t>
      </w:r>
      <w:r w:rsidRPr="00A5354D">
        <w:rPr>
          <w:b/>
          <w:bCs/>
          <w:i/>
          <w:iCs/>
          <w:sz w:val="21"/>
          <w:szCs w:val="21"/>
        </w:rPr>
        <w:t>Italic</w:t>
      </w:r>
      <w:r w:rsidR="00FE4608">
        <w:rPr>
          <w:b/>
          <w:bCs/>
          <w:i/>
          <w:iCs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FE4608">
        <w:rPr>
          <w:sz w:val="21"/>
          <w:szCs w:val="21"/>
        </w:rPr>
        <w:t>mean</w:t>
      </w:r>
      <w:r>
        <w:rPr>
          <w:sz w:val="21"/>
          <w:szCs w:val="21"/>
        </w:rPr>
        <w:t xml:space="preserve"> </w:t>
      </w:r>
      <w:r w:rsidR="00FE4608">
        <w:rPr>
          <w:sz w:val="21"/>
          <w:szCs w:val="21"/>
        </w:rPr>
        <w:t>we are phasing these categories</w:t>
      </w:r>
      <w:r>
        <w:rPr>
          <w:sz w:val="21"/>
          <w:szCs w:val="21"/>
        </w:rPr>
        <w:t xml:space="preserve">. </w:t>
      </w:r>
      <w:r w:rsidRPr="00F847A5">
        <w:rPr>
          <w:i/>
          <w:iCs/>
          <w:sz w:val="21"/>
          <w:szCs w:val="21"/>
        </w:rPr>
        <w:t>Temporary Electronic and Covid-HOLD</w:t>
      </w:r>
      <w:r>
        <w:rPr>
          <w:sz w:val="21"/>
          <w:szCs w:val="21"/>
        </w:rPr>
        <w:t xml:space="preserve"> </w:t>
      </w:r>
      <w:r w:rsidR="00BF14B5">
        <w:rPr>
          <w:sz w:val="21"/>
          <w:szCs w:val="21"/>
        </w:rPr>
        <w:t>no longer need to delay</w:t>
      </w:r>
      <w:r w:rsidR="00E60136">
        <w:rPr>
          <w:sz w:val="21"/>
          <w:szCs w:val="21"/>
        </w:rPr>
        <w:t xml:space="preserve"> decisions for their groups.</w:t>
      </w:r>
      <w:r w:rsidR="00842D4E">
        <w:rPr>
          <w:sz w:val="21"/>
          <w:szCs w:val="21"/>
        </w:rPr>
        <w:t xml:space="preserve"> </w:t>
      </w:r>
    </w:p>
    <w:p w14:paraId="55CE1B34" w14:textId="77777777" w:rsidR="00A5354D" w:rsidRDefault="00A5354D" w:rsidP="006E2E59">
      <w:pPr>
        <w:pStyle w:val="Default"/>
        <w:rPr>
          <w:sz w:val="21"/>
          <w:szCs w:val="21"/>
        </w:rPr>
      </w:pPr>
    </w:p>
    <w:p w14:paraId="0248C76C" w14:textId="53B02F05" w:rsidR="009E3EAE" w:rsidRPr="00842D4E" w:rsidRDefault="00A5354D" w:rsidP="006E2E5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*</w:t>
      </w:r>
      <w:r w:rsidRPr="00A5354D">
        <w:rPr>
          <w:b/>
          <w:bCs/>
          <w:sz w:val="21"/>
          <w:szCs w:val="21"/>
        </w:rPr>
        <w:t>#6</w:t>
      </w:r>
      <w:r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A5354D">
        <w:rPr>
          <w:rFonts w:ascii="Helvetica" w:eastAsia="Times New Roman" w:hAnsi="Helvetica" w:cs="Helvetica"/>
          <w:b/>
          <w:sz w:val="22"/>
          <w:szCs w:val="22"/>
        </w:rPr>
        <w:t>1229 Meetings/1052 Groups – some groups meet more than 1x/week</w:t>
      </w:r>
      <w:r w:rsidRPr="00842D4E">
        <w:rPr>
          <w:rFonts w:ascii="Helvetica" w:eastAsia="Times New Roman" w:hAnsi="Helvetica" w:cs="Helvetica"/>
          <w:b/>
          <w:i/>
          <w:iCs/>
          <w:sz w:val="22"/>
          <w:szCs w:val="22"/>
        </w:rPr>
        <w:t>.</w:t>
      </w:r>
      <w:r w:rsidRPr="00842D4E">
        <w:rPr>
          <w:i/>
          <w:iCs/>
          <w:sz w:val="21"/>
          <w:szCs w:val="21"/>
        </w:rPr>
        <w:t xml:space="preserve">  </w:t>
      </w:r>
      <w:r w:rsidR="00842D4E">
        <w:rPr>
          <w:i/>
          <w:iCs/>
          <w:sz w:val="21"/>
          <w:szCs w:val="21"/>
        </w:rPr>
        <w:t>“</w:t>
      </w:r>
      <w:r w:rsidR="00842D4E" w:rsidRPr="00842D4E">
        <w:rPr>
          <w:rFonts w:cs="Myriad Pro"/>
          <w:color w:val="211D1E"/>
          <w:sz w:val="22"/>
          <w:szCs w:val="22"/>
        </w:rPr>
        <w:t>While the majority of…meetings are individual groups, some groups consist of more than one meeting. They are one group that meets on two or more days at the same location.</w:t>
      </w:r>
      <w:r w:rsidR="00842D4E">
        <w:rPr>
          <w:rFonts w:cs="Myriad Pro"/>
          <w:color w:val="211D1E"/>
          <w:sz w:val="22"/>
          <w:szCs w:val="22"/>
        </w:rPr>
        <w:t>”</w:t>
      </w:r>
      <w:r w:rsidR="00842D4E" w:rsidRPr="00842D4E">
        <w:rPr>
          <w:sz w:val="21"/>
          <w:szCs w:val="21"/>
        </w:rPr>
        <w:t xml:space="preserve"> </w:t>
      </w:r>
      <w:r w:rsidR="00842D4E">
        <w:rPr>
          <w:sz w:val="21"/>
          <w:szCs w:val="21"/>
        </w:rPr>
        <w:t>(pg. 30</w:t>
      </w:r>
      <w:r w:rsidR="000A006F">
        <w:rPr>
          <w:sz w:val="21"/>
          <w:szCs w:val="21"/>
        </w:rPr>
        <w:t>,</w:t>
      </w:r>
      <w:r w:rsidR="00842D4E">
        <w:rPr>
          <w:sz w:val="21"/>
          <w:szCs w:val="21"/>
        </w:rPr>
        <w:t xml:space="preserve"> 2022-2025 Al-Anon/Alateen Service Manual)</w:t>
      </w:r>
      <w:r>
        <w:rPr>
          <w:sz w:val="21"/>
          <w:szCs w:val="21"/>
        </w:rPr>
        <w:t>.</w:t>
      </w:r>
      <w:r w:rsidR="00F96276">
        <w:rPr>
          <w:sz w:val="21"/>
          <w:szCs w:val="21"/>
        </w:rPr>
        <w:t xml:space="preserve"> The same location means the same place/way of meeting.</w:t>
      </w:r>
    </w:p>
    <w:sectPr w:rsidR="009E3EAE" w:rsidRPr="00842D4E" w:rsidSect="0036144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20D1"/>
    <w:multiLevelType w:val="hybridMultilevel"/>
    <w:tmpl w:val="A0B02110"/>
    <w:lvl w:ilvl="0" w:tplc="BC047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91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48"/>
    <w:rsid w:val="0000408A"/>
    <w:rsid w:val="00015638"/>
    <w:rsid w:val="000368AA"/>
    <w:rsid w:val="000751B5"/>
    <w:rsid w:val="000774C1"/>
    <w:rsid w:val="00085645"/>
    <w:rsid w:val="000A006F"/>
    <w:rsid w:val="000A4218"/>
    <w:rsid w:val="000B2E14"/>
    <w:rsid w:val="000D4922"/>
    <w:rsid w:val="000D7164"/>
    <w:rsid w:val="000E035F"/>
    <w:rsid w:val="000E174C"/>
    <w:rsid w:val="000F6522"/>
    <w:rsid w:val="00114FCE"/>
    <w:rsid w:val="00120E2F"/>
    <w:rsid w:val="00130597"/>
    <w:rsid w:val="00132313"/>
    <w:rsid w:val="00136672"/>
    <w:rsid w:val="001554E9"/>
    <w:rsid w:val="0015723F"/>
    <w:rsid w:val="00177C57"/>
    <w:rsid w:val="001A2335"/>
    <w:rsid w:val="001C335F"/>
    <w:rsid w:val="001F052B"/>
    <w:rsid w:val="00214B32"/>
    <w:rsid w:val="00224F6D"/>
    <w:rsid w:val="00233BFB"/>
    <w:rsid w:val="002437FD"/>
    <w:rsid w:val="0024630B"/>
    <w:rsid w:val="00252D9F"/>
    <w:rsid w:val="00253ADE"/>
    <w:rsid w:val="002601BB"/>
    <w:rsid w:val="00276F14"/>
    <w:rsid w:val="00284463"/>
    <w:rsid w:val="0029454F"/>
    <w:rsid w:val="00294925"/>
    <w:rsid w:val="002B0803"/>
    <w:rsid w:val="002D1320"/>
    <w:rsid w:val="002E24EA"/>
    <w:rsid w:val="002E5248"/>
    <w:rsid w:val="002F2BAB"/>
    <w:rsid w:val="002F4AE2"/>
    <w:rsid w:val="00304AA8"/>
    <w:rsid w:val="00311BD3"/>
    <w:rsid w:val="00311CC6"/>
    <w:rsid w:val="0032340F"/>
    <w:rsid w:val="00327F78"/>
    <w:rsid w:val="00336361"/>
    <w:rsid w:val="00370ECB"/>
    <w:rsid w:val="003809C5"/>
    <w:rsid w:val="00380E9C"/>
    <w:rsid w:val="00386AE8"/>
    <w:rsid w:val="00386B69"/>
    <w:rsid w:val="0039759E"/>
    <w:rsid w:val="003A4103"/>
    <w:rsid w:val="003B2034"/>
    <w:rsid w:val="003D0594"/>
    <w:rsid w:val="003D2258"/>
    <w:rsid w:val="003E244C"/>
    <w:rsid w:val="003E7FF9"/>
    <w:rsid w:val="00402583"/>
    <w:rsid w:val="00406362"/>
    <w:rsid w:val="004124C7"/>
    <w:rsid w:val="0043180C"/>
    <w:rsid w:val="00433CEE"/>
    <w:rsid w:val="00456A95"/>
    <w:rsid w:val="00457153"/>
    <w:rsid w:val="00457B75"/>
    <w:rsid w:val="0047587D"/>
    <w:rsid w:val="00484557"/>
    <w:rsid w:val="0048498D"/>
    <w:rsid w:val="00484BC9"/>
    <w:rsid w:val="004A01B6"/>
    <w:rsid w:val="004A500F"/>
    <w:rsid w:val="004C3711"/>
    <w:rsid w:val="004D0E0D"/>
    <w:rsid w:val="004D3A08"/>
    <w:rsid w:val="004D5642"/>
    <w:rsid w:val="004E179A"/>
    <w:rsid w:val="004F7CB6"/>
    <w:rsid w:val="00511CC8"/>
    <w:rsid w:val="005321F7"/>
    <w:rsid w:val="00547262"/>
    <w:rsid w:val="005507B3"/>
    <w:rsid w:val="005549A7"/>
    <w:rsid w:val="0055699E"/>
    <w:rsid w:val="005647DE"/>
    <w:rsid w:val="00580220"/>
    <w:rsid w:val="005803CC"/>
    <w:rsid w:val="00590B95"/>
    <w:rsid w:val="005A3994"/>
    <w:rsid w:val="005A5C83"/>
    <w:rsid w:val="005D5C9E"/>
    <w:rsid w:val="005E0175"/>
    <w:rsid w:val="00614DFA"/>
    <w:rsid w:val="00617C0B"/>
    <w:rsid w:val="00634252"/>
    <w:rsid w:val="006438C9"/>
    <w:rsid w:val="0065545B"/>
    <w:rsid w:val="006633BA"/>
    <w:rsid w:val="0069609C"/>
    <w:rsid w:val="006A5515"/>
    <w:rsid w:val="006A58EC"/>
    <w:rsid w:val="006A7059"/>
    <w:rsid w:val="006B5597"/>
    <w:rsid w:val="006B7646"/>
    <w:rsid w:val="006E2E59"/>
    <w:rsid w:val="006E737E"/>
    <w:rsid w:val="007274DF"/>
    <w:rsid w:val="0073715D"/>
    <w:rsid w:val="007645E5"/>
    <w:rsid w:val="007722F3"/>
    <w:rsid w:val="00777D1E"/>
    <w:rsid w:val="00787EC0"/>
    <w:rsid w:val="007A3577"/>
    <w:rsid w:val="007A702C"/>
    <w:rsid w:val="007C2880"/>
    <w:rsid w:val="007C37E4"/>
    <w:rsid w:val="007C7E38"/>
    <w:rsid w:val="007D5B56"/>
    <w:rsid w:val="007E6B5C"/>
    <w:rsid w:val="007E7CFF"/>
    <w:rsid w:val="007F0F72"/>
    <w:rsid w:val="007F5F70"/>
    <w:rsid w:val="00814770"/>
    <w:rsid w:val="008220B4"/>
    <w:rsid w:val="008248EB"/>
    <w:rsid w:val="008357DA"/>
    <w:rsid w:val="00842D4E"/>
    <w:rsid w:val="00842E97"/>
    <w:rsid w:val="0086306F"/>
    <w:rsid w:val="0086490F"/>
    <w:rsid w:val="008751FF"/>
    <w:rsid w:val="00876D8B"/>
    <w:rsid w:val="008903AD"/>
    <w:rsid w:val="00892CD9"/>
    <w:rsid w:val="00895066"/>
    <w:rsid w:val="008B44BB"/>
    <w:rsid w:val="008B7437"/>
    <w:rsid w:val="008C41F8"/>
    <w:rsid w:val="008C698F"/>
    <w:rsid w:val="008E1404"/>
    <w:rsid w:val="00901F7F"/>
    <w:rsid w:val="009060E3"/>
    <w:rsid w:val="0091488F"/>
    <w:rsid w:val="009254F6"/>
    <w:rsid w:val="00925E72"/>
    <w:rsid w:val="009309C0"/>
    <w:rsid w:val="00950157"/>
    <w:rsid w:val="009552C4"/>
    <w:rsid w:val="00961A64"/>
    <w:rsid w:val="00972D48"/>
    <w:rsid w:val="0097386E"/>
    <w:rsid w:val="00976DEA"/>
    <w:rsid w:val="0099799A"/>
    <w:rsid w:val="009A580C"/>
    <w:rsid w:val="009E0E67"/>
    <w:rsid w:val="009E3EAE"/>
    <w:rsid w:val="009E793C"/>
    <w:rsid w:val="009F22F0"/>
    <w:rsid w:val="00A02110"/>
    <w:rsid w:val="00A06692"/>
    <w:rsid w:val="00A14BE6"/>
    <w:rsid w:val="00A44CAC"/>
    <w:rsid w:val="00A5354D"/>
    <w:rsid w:val="00A57E25"/>
    <w:rsid w:val="00A63F0E"/>
    <w:rsid w:val="00A74513"/>
    <w:rsid w:val="00A82602"/>
    <w:rsid w:val="00A85319"/>
    <w:rsid w:val="00A919FE"/>
    <w:rsid w:val="00A91B1B"/>
    <w:rsid w:val="00AD3B84"/>
    <w:rsid w:val="00AF35D6"/>
    <w:rsid w:val="00B06E8B"/>
    <w:rsid w:val="00B102EE"/>
    <w:rsid w:val="00B13031"/>
    <w:rsid w:val="00B2793C"/>
    <w:rsid w:val="00B31B68"/>
    <w:rsid w:val="00B4061C"/>
    <w:rsid w:val="00B42CA2"/>
    <w:rsid w:val="00B53152"/>
    <w:rsid w:val="00B6065F"/>
    <w:rsid w:val="00B678DD"/>
    <w:rsid w:val="00B76D9B"/>
    <w:rsid w:val="00BA3CED"/>
    <w:rsid w:val="00BA49D9"/>
    <w:rsid w:val="00BB0481"/>
    <w:rsid w:val="00BC1AD2"/>
    <w:rsid w:val="00BE62CF"/>
    <w:rsid w:val="00BF14B5"/>
    <w:rsid w:val="00C06FEA"/>
    <w:rsid w:val="00C27E55"/>
    <w:rsid w:val="00C43F4C"/>
    <w:rsid w:val="00C5398C"/>
    <w:rsid w:val="00C64300"/>
    <w:rsid w:val="00C756F1"/>
    <w:rsid w:val="00C80684"/>
    <w:rsid w:val="00C919AB"/>
    <w:rsid w:val="00C941E7"/>
    <w:rsid w:val="00CA53B0"/>
    <w:rsid w:val="00CA6241"/>
    <w:rsid w:val="00CC0792"/>
    <w:rsid w:val="00CC2CEA"/>
    <w:rsid w:val="00CE1095"/>
    <w:rsid w:val="00CF5AF5"/>
    <w:rsid w:val="00D31DE4"/>
    <w:rsid w:val="00D36491"/>
    <w:rsid w:val="00D4743A"/>
    <w:rsid w:val="00D511C0"/>
    <w:rsid w:val="00D90CE1"/>
    <w:rsid w:val="00DA0C1C"/>
    <w:rsid w:val="00E02532"/>
    <w:rsid w:val="00E07A2C"/>
    <w:rsid w:val="00E12759"/>
    <w:rsid w:val="00E13A04"/>
    <w:rsid w:val="00E174ED"/>
    <w:rsid w:val="00E212B9"/>
    <w:rsid w:val="00E23BCB"/>
    <w:rsid w:val="00E2487D"/>
    <w:rsid w:val="00E25C00"/>
    <w:rsid w:val="00E25FF4"/>
    <w:rsid w:val="00E33DF8"/>
    <w:rsid w:val="00E40888"/>
    <w:rsid w:val="00E43F82"/>
    <w:rsid w:val="00E60136"/>
    <w:rsid w:val="00E63118"/>
    <w:rsid w:val="00E83BC4"/>
    <w:rsid w:val="00E921AB"/>
    <w:rsid w:val="00EB0CC9"/>
    <w:rsid w:val="00EE2F3B"/>
    <w:rsid w:val="00EE4D9D"/>
    <w:rsid w:val="00F0213A"/>
    <w:rsid w:val="00F073F8"/>
    <w:rsid w:val="00F07D3B"/>
    <w:rsid w:val="00F2402B"/>
    <w:rsid w:val="00F37FFB"/>
    <w:rsid w:val="00F4011A"/>
    <w:rsid w:val="00F52EE6"/>
    <w:rsid w:val="00F649EE"/>
    <w:rsid w:val="00F7018C"/>
    <w:rsid w:val="00F847A5"/>
    <w:rsid w:val="00F96276"/>
    <w:rsid w:val="00FA6076"/>
    <w:rsid w:val="00FC413B"/>
    <w:rsid w:val="00FD1677"/>
    <w:rsid w:val="00FE3AE4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705C"/>
  <w15:chartTrackingRefBased/>
  <w15:docId w15:val="{CF8445CA-2BD6-4AF6-80EB-BEFD4C97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4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A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6076"/>
    <w:rPr>
      <w:b/>
      <w:bCs/>
    </w:rPr>
  </w:style>
  <w:style w:type="character" w:customStyle="1" w:styleId="il">
    <w:name w:val="il"/>
    <w:basedOn w:val="DefaultParagraphFont"/>
    <w:rsid w:val="00FA6076"/>
  </w:style>
  <w:style w:type="character" w:styleId="UnresolvedMention">
    <w:name w:val="Unresolved Mention"/>
    <w:basedOn w:val="DefaultParagraphFont"/>
    <w:uiPriority w:val="99"/>
    <w:semiHidden/>
    <w:unhideWhenUsed/>
    <w:rsid w:val="004E1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D550-9FBA-4679-A4A4-F9B7465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Myers</dc:creator>
  <cp:keywords/>
  <dc:description/>
  <cp:lastModifiedBy>Teresa Frazer</cp:lastModifiedBy>
  <cp:revision>3</cp:revision>
  <cp:lastPrinted>2022-05-13T15:00:00Z</cp:lastPrinted>
  <dcterms:created xsi:type="dcterms:W3CDTF">2023-12-09T00:53:00Z</dcterms:created>
  <dcterms:modified xsi:type="dcterms:W3CDTF">2023-12-09T00:53:00Z</dcterms:modified>
</cp:coreProperties>
</file>